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10056" w14:textId="77777777" w:rsidR="00EF6BC5" w:rsidRDefault="00283A91">
      <w:pPr>
        <w:jc w:val="center"/>
        <w:rPr>
          <w:rFonts w:ascii="Times New Roman" w:hAnsi="Times New Roman" w:cs="Times New Roman"/>
          <w:b/>
          <w:bCs/>
          <w:sz w:val="28"/>
          <w:szCs w:val="36"/>
        </w:rPr>
      </w:pPr>
      <w:r>
        <w:rPr>
          <w:rFonts w:ascii="Times New Roman" w:hAnsi="Times New Roman" w:cs="Times New Roman"/>
          <w:b/>
          <w:bCs/>
          <w:sz w:val="28"/>
          <w:szCs w:val="36"/>
        </w:rPr>
        <w:t xml:space="preserve"> China and UNESCO: Cultural Diplomacy and the Shaping of International </w:t>
      </w:r>
      <w:bookmarkStart w:id="0" w:name="_GoBack"/>
      <w:bookmarkEnd w:id="0"/>
      <w:r>
        <w:rPr>
          <w:rFonts w:ascii="Times New Roman" w:hAnsi="Times New Roman" w:cs="Times New Roman"/>
          <w:b/>
          <w:bCs/>
          <w:sz w:val="28"/>
          <w:szCs w:val="36"/>
        </w:rPr>
        <w:t>Status in the 21st Century (2000–2020)</w:t>
      </w:r>
    </w:p>
    <w:p w14:paraId="1BE9F660" w14:textId="77777777" w:rsidR="00EF6BC5" w:rsidRDefault="00EF6BC5">
      <w:pPr>
        <w:jc w:val="center"/>
        <w:rPr>
          <w:rFonts w:ascii="Times New Roman" w:eastAsia="SimSun" w:hAnsi="Times New Roman"/>
          <w:b/>
          <w:sz w:val="24"/>
        </w:rPr>
      </w:pPr>
    </w:p>
    <w:p w14:paraId="662397BF" w14:textId="77777777" w:rsidR="00EF6BC5" w:rsidRDefault="00283A91">
      <w:pPr>
        <w:jc w:val="center"/>
        <w:rPr>
          <w:i/>
          <w:iCs/>
          <w:sz w:val="32"/>
          <w:szCs w:val="28"/>
          <w:vertAlign w:val="superscript"/>
        </w:rPr>
      </w:pPr>
      <w:r>
        <w:rPr>
          <w:rFonts w:ascii="Times New Roman" w:eastAsia="SimSun" w:hAnsi="Times New Roman"/>
          <w:b/>
          <w:sz w:val="24"/>
        </w:rPr>
        <w:t xml:space="preserve">Ying </w:t>
      </w:r>
      <w:proofErr w:type="spellStart"/>
      <w:r>
        <w:rPr>
          <w:rFonts w:ascii="Times New Roman" w:eastAsia="SimSun" w:hAnsi="Times New Roman"/>
          <w:b/>
          <w:sz w:val="24"/>
        </w:rPr>
        <w:t>Xu</w:t>
      </w:r>
      <w:proofErr w:type="spellEnd"/>
      <w:r>
        <w:rPr>
          <w:rFonts w:ascii="Times New Roman" w:eastAsia="SimSun" w:hAnsi="Times New Roman"/>
          <w:b/>
          <w:sz w:val="24"/>
        </w:rPr>
        <w:t xml:space="preserve"> </w:t>
      </w:r>
      <w:r>
        <w:rPr>
          <w:rFonts w:ascii="Times New Roman" w:eastAsia="SimSun" w:hAnsi="Times New Roman"/>
          <w:b/>
          <w:sz w:val="24"/>
          <w:vertAlign w:val="superscript"/>
        </w:rPr>
        <w:t>1</w:t>
      </w:r>
      <w:proofErr w:type="gramStart"/>
      <w:r>
        <w:rPr>
          <w:rFonts w:ascii="Times New Roman" w:eastAsia="SimSun" w:hAnsi="Times New Roman"/>
          <w:b/>
          <w:sz w:val="24"/>
          <w:vertAlign w:val="superscript"/>
        </w:rPr>
        <w:t>,a</w:t>
      </w:r>
      <w:proofErr w:type="gramEnd"/>
      <w:r>
        <w:rPr>
          <w:rFonts w:ascii="Times New Roman" w:eastAsia="SimSun" w:hAnsi="Times New Roman"/>
          <w:b/>
          <w:sz w:val="24"/>
        </w:rPr>
        <w:t xml:space="preserve"> , Fang Liu </w:t>
      </w:r>
      <w:r>
        <w:rPr>
          <w:rFonts w:ascii="Times New Roman" w:eastAsia="SimSun" w:hAnsi="Times New Roman"/>
          <w:b/>
          <w:sz w:val="24"/>
          <w:vertAlign w:val="superscript"/>
        </w:rPr>
        <w:t>1,b</w:t>
      </w:r>
      <w:r>
        <w:rPr>
          <w:rFonts w:ascii="Times New Roman" w:eastAsia="SimSun" w:hAnsi="Times New Roman"/>
          <w:b/>
          <w:sz w:val="24"/>
        </w:rPr>
        <w:t xml:space="preserve"> </w:t>
      </w:r>
      <w:proofErr w:type="spellStart"/>
      <w:r>
        <w:rPr>
          <w:rFonts w:ascii="Times New Roman" w:eastAsia="SimSun" w:hAnsi="Times New Roman"/>
          <w:b/>
          <w:sz w:val="24"/>
        </w:rPr>
        <w:t>Yimei</w:t>
      </w:r>
      <w:proofErr w:type="spellEnd"/>
      <w:r>
        <w:rPr>
          <w:rFonts w:ascii="Times New Roman" w:eastAsia="SimSun" w:hAnsi="Times New Roman"/>
          <w:b/>
          <w:sz w:val="24"/>
        </w:rPr>
        <w:t xml:space="preserve"> </w:t>
      </w:r>
      <w:proofErr w:type="spellStart"/>
      <w:r>
        <w:rPr>
          <w:rFonts w:ascii="Times New Roman" w:eastAsia="SimSun" w:hAnsi="Times New Roman"/>
          <w:b/>
          <w:sz w:val="24"/>
        </w:rPr>
        <w:t>Xie</w:t>
      </w:r>
      <w:proofErr w:type="spellEnd"/>
      <w:r>
        <w:rPr>
          <w:rFonts w:ascii="Times New Roman" w:eastAsia="SimSun" w:hAnsi="Times New Roman"/>
          <w:b/>
          <w:sz w:val="24"/>
          <w:vertAlign w:val="superscript"/>
        </w:rPr>
        <w:t xml:space="preserve"> *,c </w:t>
      </w:r>
      <w:r>
        <w:rPr>
          <w:rFonts w:ascii="Times New Roman" w:eastAsia="SimSun" w:hAnsi="Times New Roman"/>
          <w:b/>
          <w:sz w:val="24"/>
        </w:rPr>
        <w:t>Yang Wu</w:t>
      </w:r>
      <w:r>
        <w:rPr>
          <w:rFonts w:ascii="Times New Roman" w:eastAsia="SimSun" w:hAnsi="Times New Roman"/>
          <w:b/>
          <w:sz w:val="24"/>
          <w:vertAlign w:val="superscript"/>
        </w:rPr>
        <w:t>2,d</w:t>
      </w:r>
    </w:p>
    <w:p w14:paraId="0A489C7C" w14:textId="77777777" w:rsidR="00EF6BC5" w:rsidRDefault="00283A91">
      <w:pPr>
        <w:jc w:val="center"/>
        <w:rPr>
          <w:rFonts w:ascii="Times New Roman" w:eastAsia="SimSun" w:hAnsi="Times New Roman"/>
          <w:i/>
          <w:sz w:val="24"/>
        </w:rPr>
      </w:pPr>
      <w:r>
        <w:rPr>
          <w:rFonts w:ascii="Times New Roman" w:eastAsia="SimSun" w:hAnsi="Times New Roman" w:hint="eastAsia"/>
          <w:i/>
          <w:sz w:val="24"/>
        </w:rPr>
        <w:t xml:space="preserve"> </w:t>
      </w:r>
      <w:r>
        <w:rPr>
          <w:rFonts w:ascii="Times New Roman" w:eastAsia="SimSun" w:hAnsi="Times New Roman" w:hint="eastAsia"/>
          <w:i/>
          <w:sz w:val="24"/>
          <w:vertAlign w:val="superscript"/>
        </w:rPr>
        <w:t>1</w:t>
      </w:r>
      <w:r>
        <w:t xml:space="preserve"> </w:t>
      </w:r>
      <w:r>
        <w:rPr>
          <w:rFonts w:ascii="Times New Roman" w:eastAsia="SimSun" w:hAnsi="Times New Roman"/>
          <w:i/>
          <w:sz w:val="24"/>
        </w:rPr>
        <w:t>School of Marxism</w:t>
      </w:r>
      <w:r>
        <w:rPr>
          <w:rFonts w:ascii="Times New Roman" w:eastAsia="SimSun" w:hAnsi="Times New Roman" w:hint="eastAsia"/>
          <w:i/>
          <w:sz w:val="24"/>
        </w:rPr>
        <w:t>,</w:t>
      </w:r>
      <w:r>
        <w:rPr>
          <w:rFonts w:ascii="Times New Roman" w:eastAsia="SimSun" w:hAnsi="Times New Roman"/>
          <w:i/>
          <w:sz w:val="24"/>
        </w:rPr>
        <w:t xml:space="preserve"> Guangzhou City University of Technology</w:t>
      </w:r>
      <w:r>
        <w:rPr>
          <w:rFonts w:ascii="Times New Roman" w:eastAsia="SimSun" w:hAnsi="Times New Roman" w:hint="eastAsia"/>
          <w:i/>
          <w:sz w:val="24"/>
        </w:rPr>
        <w:t>,</w:t>
      </w:r>
      <w:r>
        <w:t xml:space="preserve"> </w:t>
      </w:r>
      <w:r>
        <w:rPr>
          <w:rFonts w:ascii="Times New Roman" w:eastAsia="SimSun" w:hAnsi="Times New Roman"/>
          <w:i/>
          <w:sz w:val="24"/>
        </w:rPr>
        <w:t>510000</w:t>
      </w:r>
      <w:r>
        <w:rPr>
          <w:rFonts w:ascii="Times New Roman" w:eastAsia="SimSun" w:hAnsi="Times New Roman" w:hint="eastAsia"/>
          <w:i/>
          <w:sz w:val="24"/>
        </w:rPr>
        <w:t>,</w:t>
      </w:r>
      <w:r>
        <w:rPr>
          <w:rFonts w:ascii="Times New Roman" w:eastAsia="SimSun" w:hAnsi="Times New Roman"/>
          <w:i/>
          <w:sz w:val="24"/>
        </w:rPr>
        <w:t xml:space="preserve"> Guang</w:t>
      </w:r>
      <w:r>
        <w:rPr>
          <w:rFonts w:ascii="Times New Roman" w:eastAsia="SimSun" w:hAnsi="Times New Roman" w:hint="eastAsia"/>
          <w:i/>
          <w:sz w:val="24"/>
        </w:rPr>
        <w:t>dong,</w:t>
      </w:r>
      <w:r>
        <w:rPr>
          <w:rFonts w:ascii="Times New Roman" w:eastAsia="SimSun" w:hAnsi="Times New Roman"/>
          <w:i/>
          <w:sz w:val="24"/>
        </w:rPr>
        <w:t xml:space="preserve"> C</w:t>
      </w:r>
      <w:r>
        <w:rPr>
          <w:rFonts w:ascii="Times New Roman" w:eastAsia="SimSun" w:hAnsi="Times New Roman" w:hint="eastAsia"/>
          <w:i/>
          <w:sz w:val="24"/>
        </w:rPr>
        <w:t>hina</w:t>
      </w:r>
    </w:p>
    <w:p w14:paraId="15F680F3" w14:textId="77777777" w:rsidR="00EF6BC5" w:rsidRDefault="00283A91">
      <w:pPr>
        <w:jc w:val="center"/>
        <w:rPr>
          <w:rFonts w:ascii="Times New Roman" w:eastAsia="SimSun" w:hAnsi="Times New Roman"/>
          <w:i/>
          <w:sz w:val="24"/>
        </w:rPr>
      </w:pPr>
      <w:r>
        <w:rPr>
          <w:rFonts w:ascii="Times New Roman" w:eastAsia="SimSun" w:hAnsi="Times New Roman"/>
          <w:i/>
          <w:sz w:val="24"/>
          <w:vertAlign w:val="superscript"/>
        </w:rPr>
        <w:t>1</w:t>
      </w:r>
      <w:r>
        <w:t xml:space="preserve"> </w:t>
      </w:r>
      <w:r>
        <w:rPr>
          <w:rFonts w:ascii="Times New Roman" w:eastAsia="SimSun" w:hAnsi="Times New Roman"/>
          <w:i/>
          <w:sz w:val="24"/>
        </w:rPr>
        <w:t>School of Marxism</w:t>
      </w:r>
      <w:r>
        <w:rPr>
          <w:rFonts w:ascii="Times New Roman" w:eastAsia="SimSun" w:hAnsi="Times New Roman" w:hint="eastAsia"/>
          <w:i/>
          <w:sz w:val="24"/>
        </w:rPr>
        <w:t>,</w:t>
      </w:r>
      <w:r>
        <w:t xml:space="preserve"> </w:t>
      </w:r>
      <w:r>
        <w:rPr>
          <w:rFonts w:ascii="Times New Roman" w:eastAsia="SimSun" w:hAnsi="Times New Roman"/>
          <w:i/>
          <w:sz w:val="24"/>
        </w:rPr>
        <w:t>Guangzhou College of Commerce</w:t>
      </w:r>
      <w:r>
        <w:rPr>
          <w:rFonts w:ascii="Times New Roman" w:eastAsia="SimSun" w:hAnsi="Times New Roman" w:hint="eastAsia"/>
          <w:i/>
          <w:sz w:val="24"/>
        </w:rPr>
        <w:t>,</w:t>
      </w:r>
      <w:r>
        <w:t xml:space="preserve"> </w:t>
      </w:r>
      <w:r>
        <w:rPr>
          <w:rFonts w:ascii="Times New Roman" w:eastAsia="SimSun" w:hAnsi="Times New Roman"/>
          <w:i/>
          <w:sz w:val="24"/>
        </w:rPr>
        <w:t>510000, Guangdong, China</w:t>
      </w:r>
    </w:p>
    <w:p w14:paraId="5F177236" w14:textId="77777777" w:rsidR="00EF6BC5" w:rsidRDefault="00283A91">
      <w:pPr>
        <w:jc w:val="center"/>
        <w:rPr>
          <w:rFonts w:ascii="Times New Roman" w:eastAsia="SimSun" w:hAnsi="Times New Roman"/>
          <w:i/>
          <w:sz w:val="24"/>
        </w:rPr>
      </w:pPr>
      <w:r>
        <w:rPr>
          <w:rFonts w:ascii="Times New Roman" w:eastAsia="SimSun" w:hAnsi="Times New Roman"/>
          <w:i/>
          <w:sz w:val="24"/>
          <w:vertAlign w:val="superscript"/>
        </w:rPr>
        <w:t>*</w:t>
      </w:r>
      <w:r>
        <w:rPr>
          <w:rFonts w:ascii="Times New Roman" w:eastAsia="SimSun" w:hAnsi="Times New Roman"/>
          <w:i/>
          <w:sz w:val="24"/>
        </w:rPr>
        <w:t xml:space="preserve">School of Marxism, Guangzhou </w:t>
      </w:r>
      <w:proofErr w:type="spellStart"/>
      <w:r>
        <w:rPr>
          <w:rFonts w:ascii="Times New Roman" w:eastAsia="SimSun" w:hAnsi="Times New Roman"/>
          <w:i/>
          <w:sz w:val="24"/>
        </w:rPr>
        <w:t>Songtian</w:t>
      </w:r>
      <w:proofErr w:type="spellEnd"/>
      <w:r>
        <w:rPr>
          <w:rFonts w:ascii="Times New Roman" w:eastAsia="SimSun" w:hAnsi="Times New Roman"/>
          <w:i/>
          <w:sz w:val="24"/>
        </w:rPr>
        <w:t xml:space="preserve"> Polytechnic College, 510000, Guangdong, China</w:t>
      </w:r>
    </w:p>
    <w:p w14:paraId="38248400" w14:textId="77777777" w:rsidR="00EF6BC5" w:rsidRDefault="00283A91">
      <w:pPr>
        <w:jc w:val="center"/>
        <w:rPr>
          <w:rFonts w:ascii="Times New Roman" w:eastAsia="SimSun" w:hAnsi="Times New Roman"/>
          <w:i/>
          <w:iCs/>
          <w:sz w:val="24"/>
          <w:vertAlign w:val="superscript"/>
        </w:rPr>
      </w:pPr>
      <w:r>
        <w:rPr>
          <w:rFonts w:ascii="Times New Roman" w:eastAsia="SimSun" w:hAnsi="Times New Roman"/>
          <w:i/>
          <w:sz w:val="24"/>
          <w:vertAlign w:val="superscript"/>
        </w:rPr>
        <w:t>2</w:t>
      </w:r>
      <w:r>
        <w:rPr>
          <w:rFonts w:ascii="Times New Roman" w:eastAsia="SimSun" w:hAnsi="Times New Roman"/>
          <w:i/>
          <w:sz w:val="24"/>
        </w:rPr>
        <w:t>School of Art and Architecture,</w:t>
      </w:r>
      <w:r>
        <w:t xml:space="preserve"> </w:t>
      </w:r>
      <w:r>
        <w:rPr>
          <w:rFonts w:ascii="Times New Roman" w:eastAsia="SimSun" w:hAnsi="Times New Roman"/>
          <w:i/>
          <w:sz w:val="24"/>
        </w:rPr>
        <w:t xml:space="preserve">Guangzhou </w:t>
      </w:r>
      <w:proofErr w:type="spellStart"/>
      <w:r>
        <w:rPr>
          <w:rFonts w:ascii="Times New Roman" w:eastAsia="SimSun" w:hAnsi="Times New Roman"/>
          <w:i/>
          <w:sz w:val="24"/>
        </w:rPr>
        <w:t>Songtian</w:t>
      </w:r>
      <w:proofErr w:type="spellEnd"/>
      <w:r>
        <w:rPr>
          <w:rFonts w:ascii="Times New Roman" w:eastAsia="SimSun" w:hAnsi="Times New Roman"/>
          <w:i/>
          <w:sz w:val="24"/>
        </w:rPr>
        <w:t xml:space="preserve"> Polytechnic College, 510000, Guangdong, Chin</w:t>
      </w:r>
      <w:r>
        <w:rPr>
          <w:rFonts w:ascii="Times New Roman" w:eastAsia="SimSun" w:hAnsi="Times New Roman"/>
          <w:i/>
          <w:sz w:val="24"/>
        </w:rPr>
        <w:t>a</w:t>
      </w:r>
    </w:p>
    <w:p w14:paraId="308DC64F" w14:textId="77777777" w:rsidR="00EF6BC5" w:rsidRDefault="00283A91">
      <w:pPr>
        <w:ind w:firstLineChars="1100" w:firstLine="2640"/>
        <w:rPr>
          <w:rFonts w:ascii="Times New Roman" w:eastAsia="SimSun" w:hAnsi="Times New Roman"/>
          <w:i/>
          <w:sz w:val="24"/>
        </w:rPr>
      </w:pPr>
      <w:proofErr w:type="spellStart"/>
      <w:proofErr w:type="gramStart"/>
      <w:r>
        <w:rPr>
          <w:rFonts w:ascii="Times New Roman" w:eastAsia="SimSun" w:hAnsi="Times New Roman" w:hint="eastAsia"/>
          <w:i/>
          <w:sz w:val="24"/>
          <w:vertAlign w:val="superscript"/>
        </w:rPr>
        <w:t>a</w:t>
      </w:r>
      <w:r>
        <w:rPr>
          <w:rFonts w:ascii="Times New Roman" w:eastAsia="SimSun" w:hAnsi="Times New Roman" w:hint="eastAsia"/>
          <w:i/>
          <w:sz w:val="24"/>
        </w:rPr>
        <w:t>Email</w:t>
      </w:r>
      <w:proofErr w:type="spellEnd"/>
      <w:proofErr w:type="gramEnd"/>
      <w:r>
        <w:rPr>
          <w:rFonts w:ascii="Times New Roman" w:eastAsia="SimSun" w:hAnsi="Times New Roman"/>
          <w:i/>
          <w:sz w:val="24"/>
        </w:rPr>
        <w:t>:</w:t>
      </w:r>
      <w:r>
        <w:rPr>
          <w:rFonts w:ascii="Times New Roman" w:eastAsia="SimSun" w:hAnsi="Times New Roman" w:hint="eastAsia"/>
          <w:i/>
          <w:sz w:val="24"/>
        </w:rPr>
        <w:t xml:space="preserve"> </w:t>
      </w:r>
      <w:r>
        <w:rPr>
          <w:rFonts w:ascii="Times New Roman" w:eastAsia="SimSun" w:hAnsi="Times New Roman"/>
          <w:i/>
          <w:sz w:val="24"/>
        </w:rPr>
        <w:t>xusu752@gmail.com</w:t>
      </w:r>
    </w:p>
    <w:p w14:paraId="1A58B811" w14:textId="77777777" w:rsidR="00EF6BC5" w:rsidRDefault="00283A91">
      <w:pPr>
        <w:ind w:firstLineChars="1100" w:firstLine="2640"/>
        <w:rPr>
          <w:rFonts w:ascii="Times New Roman" w:eastAsia="SimSun" w:hAnsi="Times New Roman"/>
          <w:i/>
          <w:sz w:val="24"/>
        </w:rPr>
      </w:pPr>
      <w:proofErr w:type="gramStart"/>
      <w:r>
        <w:rPr>
          <w:rFonts w:ascii="Times New Roman" w:eastAsia="SimSun" w:hAnsi="Times New Roman" w:hint="eastAsia"/>
          <w:i/>
          <w:sz w:val="24"/>
          <w:vertAlign w:val="superscript"/>
        </w:rPr>
        <w:t>b</w:t>
      </w:r>
      <w:r>
        <w:rPr>
          <w:rFonts w:ascii="Times New Roman" w:eastAsia="SimSun" w:hAnsi="Times New Roman" w:hint="eastAsia"/>
          <w:i/>
          <w:sz w:val="24"/>
        </w:rPr>
        <w:t>Email</w:t>
      </w:r>
      <w:proofErr w:type="gramEnd"/>
      <w:r>
        <w:rPr>
          <w:rFonts w:ascii="Times New Roman" w:eastAsia="SimSun" w:hAnsi="Times New Roman"/>
          <w:i/>
          <w:sz w:val="24"/>
        </w:rPr>
        <w:t>:</w:t>
      </w:r>
      <w:hyperlink r:id="rId4" w:history="1">
        <w:r>
          <w:rPr>
            <w:rFonts w:ascii="Times New Roman" w:eastAsia="SimSun" w:hAnsi="Times New Roman"/>
            <w:i/>
            <w:sz w:val="24"/>
          </w:rPr>
          <w:t>liufang201316@163.com</w:t>
        </w:r>
      </w:hyperlink>
    </w:p>
    <w:p w14:paraId="4E54A1AA" w14:textId="77777777" w:rsidR="00EF6BC5" w:rsidRDefault="00283A91">
      <w:pPr>
        <w:ind w:firstLineChars="1100" w:firstLine="2640"/>
        <w:rPr>
          <w:rFonts w:ascii="Times New Roman" w:eastAsia="SimSun" w:hAnsi="Times New Roman"/>
          <w:i/>
          <w:sz w:val="24"/>
        </w:rPr>
      </w:pPr>
      <w:r>
        <w:rPr>
          <w:rFonts w:ascii="Times New Roman" w:eastAsia="SimSun" w:hAnsi="Times New Roman" w:hint="eastAsia"/>
          <w:i/>
          <w:sz w:val="24"/>
          <w:vertAlign w:val="superscript"/>
        </w:rPr>
        <w:t>c</w:t>
      </w:r>
      <w:r>
        <w:rPr>
          <w:rFonts w:ascii="Times New Roman" w:eastAsia="SimSun" w:hAnsi="Times New Roman" w:hint="eastAsia"/>
          <w:i/>
          <w:sz w:val="24"/>
        </w:rPr>
        <w:t>Email</w:t>
      </w:r>
      <w:r>
        <w:rPr>
          <w:rFonts w:ascii="Times New Roman" w:eastAsia="SimSun" w:hAnsi="Times New Roman"/>
          <w:i/>
          <w:sz w:val="24"/>
        </w:rPr>
        <w:t>:Thgzhy2008@126.com</w:t>
      </w:r>
    </w:p>
    <w:p w14:paraId="3DB9B982" w14:textId="77777777" w:rsidR="00EF6BC5" w:rsidRDefault="00283A91">
      <w:pPr>
        <w:ind w:firstLineChars="1100" w:firstLine="2640"/>
        <w:rPr>
          <w:rFonts w:ascii="Times New Roman" w:eastAsia="SimSun" w:hAnsi="Times New Roman"/>
          <w:i/>
          <w:sz w:val="24"/>
        </w:rPr>
      </w:pPr>
      <w:r>
        <w:rPr>
          <w:rFonts w:ascii="Times New Roman" w:eastAsia="SimSun" w:hAnsi="Times New Roman" w:hint="eastAsia"/>
          <w:i/>
          <w:sz w:val="24"/>
          <w:vertAlign w:val="superscript"/>
        </w:rPr>
        <w:t>d</w:t>
      </w:r>
      <w:r>
        <w:rPr>
          <w:rFonts w:ascii="Times New Roman" w:eastAsia="SimSun" w:hAnsi="Times New Roman" w:hint="eastAsia"/>
          <w:i/>
          <w:sz w:val="24"/>
        </w:rPr>
        <w:t>Email</w:t>
      </w:r>
      <w:r>
        <w:rPr>
          <w:rFonts w:ascii="Times New Roman" w:eastAsia="SimSun" w:hAnsi="Times New Roman"/>
          <w:i/>
          <w:sz w:val="24"/>
        </w:rPr>
        <w:t>:wyty201311@sohu.com</w:t>
      </w:r>
    </w:p>
    <w:p w14:paraId="007CA5E7" w14:textId="77777777" w:rsidR="00EF6BC5" w:rsidRDefault="00EF6BC5">
      <w:pPr>
        <w:ind w:firstLineChars="1100" w:firstLine="2640"/>
        <w:rPr>
          <w:rFonts w:ascii="Times New Roman" w:eastAsia="SimSun" w:hAnsi="Times New Roman"/>
          <w:sz w:val="24"/>
        </w:rPr>
      </w:pPr>
    </w:p>
    <w:p w14:paraId="2E6EC4B8" w14:textId="77777777" w:rsidR="00EF6BC5" w:rsidRDefault="00283A91">
      <w:pPr>
        <w:spacing w:line="360" w:lineRule="auto"/>
        <w:rPr>
          <w:rFonts w:ascii="Times New Roman" w:hAnsi="Times New Roman" w:cs="Times New Roman"/>
          <w:sz w:val="24"/>
          <w:szCs w:val="32"/>
        </w:rPr>
      </w:pPr>
      <w:r>
        <w:rPr>
          <w:rFonts w:ascii="Times New Roman" w:hAnsi="Times New Roman" w:cs="Times New Roman"/>
          <w:b/>
          <w:bCs/>
          <w:sz w:val="24"/>
          <w:szCs w:val="32"/>
        </w:rPr>
        <w:t>Abstract</w:t>
      </w:r>
      <w:r>
        <w:rPr>
          <w:rFonts w:ascii="Times New Roman" w:hAnsi="Times New Roman" w:cs="Times New Roman"/>
          <w:b/>
          <w:bCs/>
          <w:sz w:val="24"/>
          <w:szCs w:val="32"/>
        </w:rPr>
        <w:t>：</w:t>
      </w:r>
      <w:r>
        <w:rPr>
          <w:rFonts w:ascii="Times New Roman" w:hAnsi="Times New Roman" w:cs="Times New Roman"/>
          <w:sz w:val="24"/>
          <w:szCs w:val="32"/>
        </w:rPr>
        <w:t xml:space="preserve">With the enhancement of its comprehensive national strength and the deepening of its </w:t>
      </w:r>
      <w:r>
        <w:rPr>
          <w:rFonts w:ascii="Times New Roman" w:hAnsi="Times New Roman" w:cs="Times New Roman"/>
          <w:sz w:val="24"/>
          <w:szCs w:val="32"/>
        </w:rPr>
        <w:t>participation in global governance, China's role in international organizations has gradually shifted from a "participant" to a "shaper", and cultural diplomacy has become a key path for it to enhance its national soft power and international image. As one</w:t>
      </w:r>
      <w:r>
        <w:rPr>
          <w:rFonts w:ascii="Times New Roman" w:hAnsi="Times New Roman" w:cs="Times New Roman"/>
          <w:sz w:val="24"/>
          <w:szCs w:val="32"/>
        </w:rPr>
        <w:t xml:space="preserve"> of the world's most important multilateral governance </w:t>
      </w:r>
      <w:proofErr w:type="gramStart"/>
      <w:r>
        <w:rPr>
          <w:rFonts w:ascii="Times New Roman" w:hAnsi="Times New Roman" w:cs="Times New Roman"/>
          <w:sz w:val="24"/>
          <w:szCs w:val="32"/>
        </w:rPr>
        <w:t>platforms</w:t>
      </w:r>
      <w:proofErr w:type="gramEnd"/>
      <w:r>
        <w:rPr>
          <w:rFonts w:ascii="Times New Roman" w:hAnsi="Times New Roman" w:cs="Times New Roman"/>
          <w:sz w:val="24"/>
          <w:szCs w:val="32"/>
        </w:rPr>
        <w:t xml:space="preserve"> for culture, UNESCO provides China with a strategic field for institutional intervention and cultural export. The research centers on China's participation in UNESCO from 2000 to 2020, system</w:t>
      </w:r>
      <w:r>
        <w:rPr>
          <w:rFonts w:ascii="Times New Roman" w:hAnsi="Times New Roman" w:cs="Times New Roman"/>
          <w:sz w:val="24"/>
          <w:szCs w:val="32"/>
        </w:rPr>
        <w:t xml:space="preserve">atically reviewing the phased evolution of its cultural diplomacy strategy. Through cases such as the joint application for World Heritage status of the Silk Road, the promotion of intangible cultural heritage, and the governance of AI ethics, it explains </w:t>
      </w:r>
      <w:r>
        <w:rPr>
          <w:rFonts w:ascii="Times New Roman" w:hAnsi="Times New Roman" w:cs="Times New Roman"/>
          <w:sz w:val="24"/>
          <w:szCs w:val="32"/>
        </w:rPr>
        <w:t>how China has enhanced its international discourse power and cultural influence by leveraging multilateral mechanisms. Research findings show that China's cultural diplomacy has achieved remarkable results on the international stage, but it also faces chal</w:t>
      </w:r>
      <w:r>
        <w:rPr>
          <w:rFonts w:ascii="Times New Roman" w:hAnsi="Times New Roman" w:cs="Times New Roman"/>
          <w:sz w:val="24"/>
          <w:szCs w:val="32"/>
        </w:rPr>
        <w:t>lenges such as discourse competition, cultural misinterpretation, and communication bottlenecks. In response, this study specifically puts forward policy suggestions for enhancing cross-cultural communication capabilities and institutional cultural layout,</w:t>
      </w:r>
      <w:r>
        <w:rPr>
          <w:rFonts w:ascii="Times New Roman" w:hAnsi="Times New Roman" w:cs="Times New Roman"/>
          <w:sz w:val="24"/>
          <w:szCs w:val="32"/>
        </w:rPr>
        <w:t xml:space="preserve"> providing a reference for China's strategic positioning in global cultural governance in the future.</w:t>
      </w:r>
    </w:p>
    <w:p w14:paraId="77D25F05" w14:textId="77777777" w:rsidR="00EF6BC5" w:rsidRDefault="00283A91">
      <w:pPr>
        <w:spacing w:line="360" w:lineRule="auto"/>
        <w:rPr>
          <w:rFonts w:ascii="Times New Roman" w:hAnsi="Times New Roman" w:cs="Times New Roman"/>
          <w:sz w:val="24"/>
          <w:szCs w:val="32"/>
        </w:rPr>
      </w:pPr>
      <w:r>
        <w:rPr>
          <w:rFonts w:ascii="Times New Roman" w:hAnsi="Times New Roman" w:cs="Times New Roman"/>
          <w:b/>
          <w:bCs/>
          <w:sz w:val="24"/>
          <w:szCs w:val="32"/>
        </w:rPr>
        <w:lastRenderedPageBreak/>
        <w:t xml:space="preserve">Keywords: </w:t>
      </w:r>
      <w:r>
        <w:rPr>
          <w:rFonts w:ascii="Times New Roman" w:hAnsi="Times New Roman" w:cs="Times New Roman"/>
          <w:sz w:val="24"/>
          <w:szCs w:val="32"/>
        </w:rPr>
        <w:t xml:space="preserve">Chinese cultural diplomacy; UNESCO; </w:t>
      </w:r>
      <w:r>
        <w:rPr>
          <w:rFonts w:ascii="Times New Roman" w:hAnsi="Times New Roman" w:cs="Times New Roman" w:hint="eastAsia"/>
          <w:sz w:val="24"/>
          <w:szCs w:val="32"/>
        </w:rPr>
        <w:t>S</w:t>
      </w:r>
      <w:r>
        <w:rPr>
          <w:rFonts w:ascii="Times New Roman" w:hAnsi="Times New Roman" w:cs="Times New Roman"/>
          <w:sz w:val="24"/>
          <w:szCs w:val="32"/>
        </w:rPr>
        <w:t xml:space="preserve">oft </w:t>
      </w:r>
      <w:r>
        <w:rPr>
          <w:rFonts w:ascii="Times New Roman" w:hAnsi="Times New Roman" w:cs="Times New Roman" w:hint="eastAsia"/>
          <w:sz w:val="24"/>
          <w:szCs w:val="32"/>
        </w:rPr>
        <w:t>P</w:t>
      </w:r>
      <w:r>
        <w:rPr>
          <w:rFonts w:ascii="Times New Roman" w:hAnsi="Times New Roman" w:cs="Times New Roman"/>
          <w:sz w:val="24"/>
          <w:szCs w:val="32"/>
        </w:rPr>
        <w:t xml:space="preserve">ower; </w:t>
      </w:r>
      <w:r>
        <w:rPr>
          <w:rFonts w:ascii="Times New Roman" w:hAnsi="Times New Roman" w:cs="Times New Roman" w:hint="eastAsia"/>
          <w:sz w:val="24"/>
          <w:szCs w:val="32"/>
        </w:rPr>
        <w:t>China</w:t>
      </w:r>
      <w:r>
        <w:rPr>
          <w:rFonts w:ascii="Times New Roman" w:hAnsi="Times New Roman" w:cs="Times New Roman" w:hint="eastAsia"/>
          <w:sz w:val="24"/>
          <w:szCs w:val="32"/>
        </w:rPr>
        <w:t>’</w:t>
      </w:r>
      <w:r>
        <w:rPr>
          <w:rFonts w:ascii="Times New Roman" w:hAnsi="Times New Roman" w:cs="Times New Roman" w:hint="eastAsia"/>
          <w:sz w:val="24"/>
          <w:szCs w:val="32"/>
        </w:rPr>
        <w:t>s International Image</w:t>
      </w:r>
    </w:p>
    <w:p w14:paraId="3EEAE4AD" w14:textId="77777777" w:rsidR="00EF6BC5" w:rsidRDefault="00EF6BC5">
      <w:pPr>
        <w:spacing w:line="360" w:lineRule="auto"/>
        <w:rPr>
          <w:rFonts w:ascii="Times New Roman" w:hAnsi="Times New Roman" w:cs="Times New Roman"/>
          <w:sz w:val="24"/>
          <w:szCs w:val="32"/>
        </w:rPr>
      </w:pPr>
    </w:p>
    <w:p w14:paraId="51CF55A0"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1. Introduction</w:t>
      </w:r>
    </w:p>
    <w:p w14:paraId="41A730CF"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Against the backdrop of the accelerated reshaping o</w:t>
      </w:r>
      <w:r>
        <w:rPr>
          <w:rFonts w:ascii="Times New Roman" w:hAnsi="Times New Roman" w:cs="Times New Roman"/>
          <w:sz w:val="24"/>
          <w:szCs w:val="32"/>
        </w:rPr>
        <w:t>f the global governance structure, cultural diplomacy has increasingly become a key dimension in the competition of a country's comprehensive strength. Compared with traditional military and economic strength, the role of culture in building national ident</w:t>
      </w:r>
      <w:r>
        <w:rPr>
          <w:rFonts w:ascii="Times New Roman" w:hAnsi="Times New Roman" w:cs="Times New Roman"/>
          <w:sz w:val="24"/>
          <w:szCs w:val="32"/>
        </w:rPr>
        <w:t>ity, shaping international image and expanding international influence is becoming increasingly prominent. Since the 21st century, especially under the impetus of the "going global" strategy and the "Belt and Road Initiative", China has continuously streng</w:t>
      </w:r>
      <w:r>
        <w:rPr>
          <w:rFonts w:ascii="Times New Roman" w:hAnsi="Times New Roman" w:cs="Times New Roman"/>
          <w:sz w:val="24"/>
          <w:szCs w:val="32"/>
        </w:rPr>
        <w:t>thened institutional interactions with international organizations, relying on multilateralism, and actively expanded its influence in global cultural governance. Among them, UNESCO, as the most representative cultural governance institution within the Uni</w:t>
      </w:r>
      <w:r>
        <w:rPr>
          <w:rFonts w:ascii="Times New Roman" w:hAnsi="Times New Roman" w:cs="Times New Roman"/>
          <w:sz w:val="24"/>
          <w:szCs w:val="32"/>
        </w:rPr>
        <w:t>ted Nations system, has become an important platform for China to implement its cultural diplomacy strategy.</w:t>
      </w:r>
    </w:p>
    <w:p w14:paraId="776101AF"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Although China's actions in UNESCO have become increasingly active, demonstrating a significant willingness and commitment to participate in areas </w:t>
      </w:r>
      <w:r>
        <w:rPr>
          <w:rFonts w:ascii="Times New Roman" w:hAnsi="Times New Roman" w:cs="Times New Roman"/>
          <w:sz w:val="24"/>
          <w:szCs w:val="32"/>
        </w:rPr>
        <w:t>such as cultural heritage protection, intangible cultural heritage inheritance, educational cooperation, and ethical issues, systematic analyses of this process by the academic community remain relatively scarce. Especially, how can China utilize the UNESC</w:t>
      </w:r>
      <w:r>
        <w:rPr>
          <w:rFonts w:ascii="Times New Roman" w:hAnsi="Times New Roman" w:cs="Times New Roman"/>
          <w:sz w:val="24"/>
          <w:szCs w:val="32"/>
        </w:rPr>
        <w:t>O platform for multilateral cultural dissemination? What specific role does this process play in the construction of China's international image and status? There is still a lack of a clear analytical framework and path exploration. This study intends to s</w:t>
      </w:r>
      <w:r>
        <w:rPr>
          <w:rFonts w:ascii="Times New Roman" w:hAnsi="Times New Roman" w:cs="Times New Roman"/>
          <w:sz w:val="24"/>
          <w:szCs w:val="32"/>
        </w:rPr>
        <w:t>ystematically explain its functional path by integrating theories such as soft power theory and international relations theory. Meanwhile, by sorting out China's cultural diplomacy practices in UNESCO from 2000 to 2020 and typical cases, this paper reveals</w:t>
      </w:r>
      <w:r>
        <w:rPr>
          <w:rFonts w:ascii="Times New Roman" w:hAnsi="Times New Roman" w:cs="Times New Roman"/>
          <w:sz w:val="24"/>
          <w:szCs w:val="32"/>
        </w:rPr>
        <w:t xml:space="preserve"> its role transformation and influence mechanism in the multilateral cultural diplomacy system, providing certain countermeasures and suggestions for the optimization of China's cultural diplomacy strategy and the layout of international </w:t>
      </w:r>
      <w:r>
        <w:rPr>
          <w:rFonts w:ascii="Times New Roman" w:hAnsi="Times New Roman" w:cs="Times New Roman"/>
          <w:sz w:val="24"/>
          <w:szCs w:val="32"/>
        </w:rPr>
        <w:lastRenderedPageBreak/>
        <w:t>systems.</w:t>
      </w:r>
    </w:p>
    <w:p w14:paraId="11269276"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2. China’</w:t>
      </w:r>
      <w:r>
        <w:rPr>
          <w:rFonts w:ascii="Times New Roman" w:hAnsi="Times New Roman" w:cs="Times New Roman"/>
          <w:b/>
          <w:bCs/>
          <w:sz w:val="24"/>
          <w:szCs w:val="32"/>
        </w:rPr>
        <w:t>s Cultural Diplomacy Trajectory within UNESCO</w:t>
      </w:r>
    </w:p>
    <w:p w14:paraId="066413BB"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Cultural diplomacy is not only a crucial element of a nation’s soft power but also a vital aspect of influence and rule-setting in multilateral institutions. To clearly outline how China has transitioned from s</w:t>
      </w:r>
      <w:r>
        <w:rPr>
          <w:rFonts w:ascii="Times New Roman" w:hAnsi="Times New Roman" w:cs="Times New Roman"/>
          <w:sz w:val="24"/>
          <w:szCs w:val="32"/>
        </w:rPr>
        <w:t>imply providing cultural resources to actively shaping multilateral cultural norms, this chapter is structured around four interconnected phases: Cultural Projection, Institutional Embedding, Agenda Leadership, and Status Construction. These stages serve t</w:t>
      </w:r>
      <w:r>
        <w:rPr>
          <w:rFonts w:ascii="Times New Roman" w:hAnsi="Times New Roman" w:cs="Times New Roman"/>
          <w:sz w:val="24"/>
          <w:szCs w:val="32"/>
        </w:rPr>
        <w:t>o highlight the key mechanisms and characteristics of China’s cultural diplomacy within UNESCO.</w:t>
      </w:r>
    </w:p>
    <w:p w14:paraId="66E05826"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2.1 Cultural Output</w:t>
      </w:r>
    </w:p>
    <w:p w14:paraId="5AEF72B1"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Cultural export is the primary link in a country's cultural diplomacy. It is not only the material carrier of cultural soft power but also a</w:t>
      </w:r>
      <w:r>
        <w:rPr>
          <w:rFonts w:ascii="Times New Roman" w:hAnsi="Times New Roman" w:cs="Times New Roman"/>
          <w:sz w:val="24"/>
          <w:szCs w:val="32"/>
        </w:rPr>
        <w:t xml:space="preserve"> symbolic projection of the country's intentions. On the UNESCO platform, China has been continuously building a cultural narrative framework with Chinese characteristics by promoting the application for cultural heritage, the protection of intangible cult</w:t>
      </w:r>
      <w:r>
        <w:rPr>
          <w:rFonts w:ascii="Times New Roman" w:hAnsi="Times New Roman" w:cs="Times New Roman"/>
          <w:sz w:val="24"/>
          <w:szCs w:val="32"/>
        </w:rPr>
        <w:t>ural heritage, and the dissemination of traditional knowledge and skills. This stage has a dual logic: on the one hand, it meets UNESCO's institutional demand for a balance between "cultural diversity" and "non-Western knowledge systems"; On the other hand</w:t>
      </w:r>
      <w:r>
        <w:rPr>
          <w:rFonts w:ascii="Times New Roman" w:hAnsi="Times New Roman" w:cs="Times New Roman"/>
          <w:sz w:val="24"/>
          <w:szCs w:val="32"/>
        </w:rPr>
        <w:t>, it is also an active strategy adopted by China to internationalize its national cultural brand and make its soft power perceptible. This kind of output is no longer a single cultural display, but a structural intervention deliberately carried out in resp</w:t>
      </w:r>
      <w:r>
        <w:rPr>
          <w:rFonts w:ascii="Times New Roman" w:hAnsi="Times New Roman" w:cs="Times New Roman"/>
          <w:sz w:val="24"/>
          <w:szCs w:val="32"/>
        </w:rPr>
        <w:t>onse to international cultural governance rules.</w:t>
      </w:r>
    </w:p>
    <w:p w14:paraId="20671E2A"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2.2 Institutional Embedding</w:t>
      </w:r>
    </w:p>
    <w:p w14:paraId="16906362"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Institutional embedding is a key node for the further deepening of cultural diplomacy. It is reflected in the fact that the state not only "is present" within the system but also </w:t>
      </w:r>
      <w:r>
        <w:rPr>
          <w:rFonts w:ascii="Times New Roman" w:hAnsi="Times New Roman" w:cs="Times New Roman"/>
          <w:sz w:val="24"/>
          <w:szCs w:val="32"/>
        </w:rPr>
        <w:t>attempts to "be present with influence" within it. China's institutional role in UNESCO has become increasingly prominent, including serving as a member of the Executive Board, actively participating in cultural conventions such as the revision of the Conv</w:t>
      </w:r>
      <w:r>
        <w:rPr>
          <w:rFonts w:ascii="Times New Roman" w:hAnsi="Times New Roman" w:cs="Times New Roman"/>
          <w:sz w:val="24"/>
          <w:szCs w:val="32"/>
        </w:rPr>
        <w:t xml:space="preserve">ention for the Safeguarding of the Intangible Cultural Heritage, and even becoming a proposer of several global cultural initiatives. This process has </w:t>
      </w:r>
      <w:r>
        <w:rPr>
          <w:rFonts w:ascii="Times New Roman" w:hAnsi="Times New Roman" w:cs="Times New Roman"/>
          <w:sz w:val="24"/>
          <w:szCs w:val="32"/>
        </w:rPr>
        <w:lastRenderedPageBreak/>
        <w:t>enabled China to gradually transform from an advocate of marginal issues to a "co-rule maker" of the cult</w:t>
      </w:r>
      <w:r>
        <w:rPr>
          <w:rFonts w:ascii="Times New Roman" w:hAnsi="Times New Roman" w:cs="Times New Roman"/>
          <w:sz w:val="24"/>
          <w:szCs w:val="32"/>
        </w:rPr>
        <w:t>ural agenda. Institutional embedding has endowed China with a larger discourse basis and also means that its cultural diplomacy behavior has begun to possess stronger sustainability and normativity.</w:t>
      </w:r>
    </w:p>
    <w:p w14:paraId="74CFD005"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2.3 Agenda Leadership</w:t>
      </w:r>
    </w:p>
    <w:p w14:paraId="41E040CC"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agenda-leading stage marks a co</w:t>
      </w:r>
      <w:r>
        <w:rPr>
          <w:rFonts w:ascii="Times New Roman" w:hAnsi="Times New Roman" w:cs="Times New Roman"/>
          <w:sz w:val="24"/>
          <w:szCs w:val="32"/>
        </w:rPr>
        <w:t>untry's ability to achieve a discourse leap in multilateral platforms. The cultural issues on the UNESCO platform do not arise naturally but are structured products resulting from the competition among multiple forces. In recent years, China has not only p</w:t>
      </w:r>
      <w:r>
        <w:rPr>
          <w:rFonts w:ascii="Times New Roman" w:hAnsi="Times New Roman" w:cs="Times New Roman"/>
          <w:sz w:val="24"/>
          <w:szCs w:val="32"/>
        </w:rPr>
        <w:t>romoted the international dissemination of traditional topics such as "Eastern Medicine" and "Confucian culture", but also actively engaged in emerging global issues, such as the ethics of artificial intelligence and the protection of digital cultural heri</w:t>
      </w:r>
      <w:r>
        <w:rPr>
          <w:rFonts w:ascii="Times New Roman" w:hAnsi="Times New Roman" w:cs="Times New Roman"/>
          <w:sz w:val="24"/>
          <w:szCs w:val="32"/>
        </w:rPr>
        <w:t>tage, which are cutting-edge topics. During this process, China has gradually enhanced its dominance in the agenda through bilateral cooperation, regional mechanisms and technical cooperation with the UN Secretariat. This not only reflects the expansion of</w:t>
      </w:r>
      <w:r>
        <w:rPr>
          <w:rFonts w:ascii="Times New Roman" w:hAnsi="Times New Roman" w:cs="Times New Roman"/>
          <w:sz w:val="24"/>
          <w:szCs w:val="32"/>
        </w:rPr>
        <w:t xml:space="preserve"> cultural capabilities but also the institutionalized upgrading of the national knowledge system in the international discourse arena.</w:t>
      </w:r>
    </w:p>
    <w:p w14:paraId="419245B1"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2.4 Status Construction</w:t>
      </w:r>
    </w:p>
    <w:p w14:paraId="7D51F4FB"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Cultural diplomacy ultimately aims at the perception of status and the construction of identity </w:t>
      </w:r>
      <w:r>
        <w:rPr>
          <w:rFonts w:ascii="Times New Roman" w:hAnsi="Times New Roman" w:cs="Times New Roman"/>
          <w:sz w:val="24"/>
          <w:szCs w:val="32"/>
        </w:rPr>
        <w:t>in the international community. Constructivist theory holds that national status is a kind of social identity, and its acquisition depends on the interaction between external recognition and internal performance. China's promotion of cultural diplomacy thr</w:t>
      </w:r>
      <w:r>
        <w:rPr>
          <w:rFonts w:ascii="Times New Roman" w:hAnsi="Times New Roman" w:cs="Times New Roman"/>
          <w:sz w:val="24"/>
          <w:szCs w:val="32"/>
        </w:rPr>
        <w:t>ough UNESCO is not merely aimed at the dissemination of soft power at the technical level, but rather hopes to thereby reshape its status as a "cultural power" in the international order. This status construction is reflected not only in the cultural recog</w:t>
      </w:r>
      <w:r>
        <w:rPr>
          <w:rFonts w:ascii="Times New Roman" w:hAnsi="Times New Roman" w:cs="Times New Roman"/>
          <w:sz w:val="24"/>
          <w:szCs w:val="32"/>
        </w:rPr>
        <w:t>nition of other countries, but also in the adoption of China's proposals by the system, the acceptance of cultural values, and the stability of institutional expression capabilities. The multilateral rule field provided by UNESCO offers China the opportuni</w:t>
      </w:r>
      <w:r>
        <w:rPr>
          <w:rFonts w:ascii="Times New Roman" w:hAnsi="Times New Roman" w:cs="Times New Roman"/>
          <w:sz w:val="24"/>
          <w:szCs w:val="32"/>
        </w:rPr>
        <w:t xml:space="preserve">ty to participate in global governance as a "cultural advocate", thereby countering Western discourse hegemony and achieving global </w:t>
      </w:r>
      <w:r>
        <w:rPr>
          <w:rFonts w:ascii="Times New Roman" w:hAnsi="Times New Roman" w:cs="Times New Roman"/>
          <w:sz w:val="24"/>
          <w:szCs w:val="32"/>
        </w:rPr>
        <w:lastRenderedPageBreak/>
        <w:t>consultation on cultural identity.</w:t>
      </w:r>
    </w:p>
    <w:p w14:paraId="18DCB619"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 The Evolution of China’s Cultural Diplomacy Strategy and Representative Cases within U</w:t>
      </w:r>
      <w:r>
        <w:rPr>
          <w:rFonts w:ascii="Times New Roman" w:hAnsi="Times New Roman" w:cs="Times New Roman"/>
          <w:b/>
          <w:bCs/>
          <w:sz w:val="24"/>
          <w:szCs w:val="32"/>
        </w:rPr>
        <w:t>NESCO</w:t>
      </w:r>
    </w:p>
    <w:p w14:paraId="291C1080"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3.1 Strategic Evolution of China’s Cultural Diplomacy in UNESCO (2000–2020)</w:t>
      </w:r>
    </w:p>
    <w:p w14:paraId="731666FA"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In the global multilateral cultural governance system, the cultural diplomacy strategic path carried out by China through UNESCO not only reflects the diplomatic construction</w:t>
      </w:r>
      <w:r>
        <w:rPr>
          <w:rFonts w:ascii="Times New Roman" w:hAnsi="Times New Roman" w:cs="Times New Roman"/>
          <w:sz w:val="24"/>
          <w:szCs w:val="32"/>
        </w:rPr>
        <w:t xml:space="preserve"> process of China's national identity, but also is the result of the gradual awakening of its global cultural power consciousness. This chapter takes time as the axis, dividing the period from 2000 to 2020 into three stages: the initial embedding period, t</w:t>
      </w:r>
      <w:r>
        <w:rPr>
          <w:rFonts w:ascii="Times New Roman" w:hAnsi="Times New Roman" w:cs="Times New Roman"/>
          <w:sz w:val="24"/>
          <w:szCs w:val="32"/>
        </w:rPr>
        <w:t>he institutional participation period, and the agenda shaping period. It systematically analyzes the cultural diplomacy strategies, operational methods, and institutional achievements of each stage, and explores the changes in their roles in the internatio</w:t>
      </w:r>
      <w:r>
        <w:rPr>
          <w:rFonts w:ascii="Times New Roman" w:hAnsi="Times New Roman" w:cs="Times New Roman"/>
          <w:sz w:val="24"/>
          <w:szCs w:val="32"/>
        </w:rPr>
        <w:t>nal cultural governance system.</w:t>
      </w:r>
    </w:p>
    <w:p w14:paraId="5D037D3F"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3.1.1 Initial Embedding Phase (2000–2008): Establishing Cultural Visibility through Heritage Nomination</w:t>
      </w:r>
    </w:p>
    <w:p w14:paraId="60A43A91"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Following China’s accession to the World Trade Organization in 2001 and its successful bid to host the 2008 Beijing Olym</w:t>
      </w:r>
      <w:r>
        <w:rPr>
          <w:rFonts w:ascii="Times New Roman" w:hAnsi="Times New Roman" w:cs="Times New Roman"/>
          <w:sz w:val="24"/>
          <w:szCs w:val="32"/>
        </w:rPr>
        <w:t xml:space="preserve">pics, the early 21st century marked a significant acceleration in its external cultural strategy. Against this backdrop, China began to regard UNESCO as a primary platform for promoting cultural outreach. By adopting a strategy that combined project-based </w:t>
      </w:r>
      <w:r>
        <w:rPr>
          <w:rFonts w:ascii="Times New Roman" w:hAnsi="Times New Roman" w:cs="Times New Roman"/>
          <w:sz w:val="24"/>
          <w:szCs w:val="32"/>
        </w:rPr>
        <w:t>nominations with symbolic cultural representation, China actively advanced the international inscription of its cultural heritage as a means of enhancing both global cultural visibility and recognition of its national identity.</w:t>
      </w:r>
    </w:p>
    <w:p w14:paraId="5E8D3572"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hallmark of this stage w</w:t>
      </w:r>
      <w:r>
        <w:rPr>
          <w:rFonts w:ascii="Times New Roman" w:hAnsi="Times New Roman" w:cs="Times New Roman"/>
          <w:sz w:val="24"/>
          <w:szCs w:val="32"/>
        </w:rPr>
        <w:t xml:space="preserve">as the use of “cultural projects” as a medium of international discourse expression. Through sustained efforts to nominate World Heritage and Intangible Cultural Heritage items—such as </w:t>
      </w:r>
      <w:proofErr w:type="spellStart"/>
      <w:r>
        <w:rPr>
          <w:rFonts w:ascii="Times New Roman" w:hAnsi="Times New Roman" w:cs="Times New Roman"/>
          <w:sz w:val="24"/>
          <w:szCs w:val="32"/>
        </w:rPr>
        <w:t>Kunqu</w:t>
      </w:r>
      <w:proofErr w:type="spellEnd"/>
      <w:r>
        <w:rPr>
          <w:rFonts w:ascii="Times New Roman" w:hAnsi="Times New Roman" w:cs="Times New Roman"/>
          <w:sz w:val="24"/>
          <w:szCs w:val="32"/>
        </w:rPr>
        <w:t xml:space="preserve"> Opera, </w:t>
      </w:r>
      <w:proofErr w:type="spellStart"/>
      <w:r>
        <w:rPr>
          <w:rFonts w:ascii="Times New Roman" w:hAnsi="Times New Roman" w:cs="Times New Roman"/>
          <w:sz w:val="24"/>
          <w:szCs w:val="32"/>
        </w:rPr>
        <w:t>Guqin</w:t>
      </w:r>
      <w:proofErr w:type="spellEnd"/>
      <w:r>
        <w:rPr>
          <w:rFonts w:ascii="Times New Roman" w:hAnsi="Times New Roman" w:cs="Times New Roman"/>
          <w:sz w:val="24"/>
          <w:szCs w:val="32"/>
        </w:rPr>
        <w:t xml:space="preserve"> (ancient zither), and the Silk Roads—China construct</w:t>
      </w:r>
      <w:r>
        <w:rPr>
          <w:rFonts w:ascii="Times New Roman" w:hAnsi="Times New Roman" w:cs="Times New Roman"/>
          <w:sz w:val="24"/>
          <w:szCs w:val="32"/>
        </w:rPr>
        <w:t>ed a culturally rich and historically grounded national narrative. This approach served not only to export a cultural identity rooted in historical continuity but also to align with UNESCO’s institutional mandate to promote cultural diversity and amplify n</w:t>
      </w:r>
      <w:r>
        <w:rPr>
          <w:rFonts w:ascii="Times New Roman" w:hAnsi="Times New Roman" w:cs="Times New Roman"/>
          <w:sz w:val="24"/>
          <w:szCs w:val="32"/>
        </w:rPr>
        <w:t xml:space="preserve">on-Western </w:t>
      </w:r>
      <w:r>
        <w:rPr>
          <w:rFonts w:ascii="Times New Roman" w:hAnsi="Times New Roman" w:cs="Times New Roman"/>
          <w:sz w:val="24"/>
          <w:szCs w:val="32"/>
        </w:rPr>
        <w:lastRenderedPageBreak/>
        <w:t>knowledge systems. By engaging UNESCO’s heritage mechanisms, China achieved institutional legitimacy and symbolic recognition in the global cultural system through cultural means.</w:t>
      </w:r>
    </w:p>
    <w:p w14:paraId="52BB19E5" w14:textId="77777777" w:rsidR="00EF6BC5" w:rsidRDefault="00283A91">
      <w:pPr>
        <w:spacing w:line="360" w:lineRule="auto"/>
        <w:jc w:val="center"/>
        <w:rPr>
          <w:rFonts w:ascii="Times New Roman" w:hAnsi="Times New Roman" w:cs="Times New Roman"/>
          <w:sz w:val="24"/>
          <w:szCs w:val="32"/>
        </w:rPr>
      </w:pPr>
      <w:r>
        <w:rPr>
          <w:rFonts w:ascii="Times New Roman" w:hAnsi="Times New Roman" w:cs="Times New Roman"/>
          <w:sz w:val="24"/>
          <w:szCs w:val="32"/>
        </w:rPr>
        <w:t>Table 1: Key Initiatives and Outcomes of China’s Cultural Diploma</w:t>
      </w:r>
      <w:r>
        <w:rPr>
          <w:rFonts w:ascii="Times New Roman" w:hAnsi="Times New Roman" w:cs="Times New Roman"/>
          <w:sz w:val="24"/>
          <w:szCs w:val="32"/>
        </w:rPr>
        <w:t>cy during the Initial Embedding Phase</w:t>
      </w:r>
    </w:p>
    <w:tbl>
      <w:tblPr>
        <w:tblW w:w="0" w:type="auto"/>
        <w:jc w:val="center"/>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230"/>
        <w:gridCol w:w="3063"/>
        <w:gridCol w:w="4209"/>
      </w:tblGrid>
      <w:tr w:rsidR="00EF6BC5" w14:paraId="743D0C73" w14:textId="77777777">
        <w:trPr>
          <w:tblHeade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4D5C2E2D" w14:textId="77777777" w:rsidR="00EF6BC5" w:rsidRDefault="00283A91">
            <w:pPr>
              <w:widowControl/>
              <w:jc w:val="center"/>
              <w:rPr>
                <w:rFonts w:ascii="Times New Roman" w:eastAsia="Helvetica" w:hAnsi="Times New Roman" w:cs="Times New Roman"/>
                <w:b/>
                <w:bCs/>
                <w:color w:val="24292F"/>
                <w:sz w:val="18"/>
                <w:szCs w:val="18"/>
              </w:rPr>
            </w:pPr>
            <w:r>
              <w:rPr>
                <w:rFonts w:ascii="Times New Roman" w:eastAsia="Segoe UI" w:hAnsi="Times New Roman" w:cs="Times New Roman"/>
                <w:b/>
                <w:bCs/>
                <w:color w:val="000000"/>
                <w:kern w:val="0"/>
                <w:sz w:val="18"/>
                <w:szCs w:val="18"/>
                <w:lang w:bidi="ar"/>
              </w:rPr>
              <w:t>Time</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4C2841A6" w14:textId="77777777" w:rsidR="00EF6BC5" w:rsidRDefault="00283A91">
            <w:pPr>
              <w:widowControl/>
              <w:jc w:val="center"/>
              <w:rPr>
                <w:rFonts w:ascii="Times New Roman" w:eastAsia="Helvetica" w:hAnsi="Times New Roman" w:cs="Times New Roman"/>
                <w:b/>
                <w:bCs/>
                <w:color w:val="24292F"/>
                <w:sz w:val="18"/>
                <w:szCs w:val="18"/>
              </w:rPr>
            </w:pPr>
            <w:r>
              <w:rPr>
                <w:rFonts w:ascii="Times New Roman" w:eastAsia="Segoe UI" w:hAnsi="Times New Roman" w:cs="Times New Roman"/>
                <w:b/>
                <w:bCs/>
                <w:color w:val="000000"/>
                <w:kern w:val="0"/>
                <w:sz w:val="18"/>
                <w:szCs w:val="18"/>
                <w:lang w:bidi="ar"/>
              </w:rPr>
              <w:t>Key Event</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5FAEE633" w14:textId="77777777" w:rsidR="00EF6BC5" w:rsidRDefault="00283A91">
            <w:pPr>
              <w:widowControl/>
              <w:jc w:val="center"/>
              <w:rPr>
                <w:rFonts w:ascii="Times New Roman" w:eastAsia="Helvetica" w:hAnsi="Times New Roman" w:cs="Times New Roman"/>
                <w:b/>
                <w:bCs/>
                <w:color w:val="24292F"/>
                <w:sz w:val="18"/>
                <w:szCs w:val="18"/>
              </w:rPr>
            </w:pPr>
            <w:r>
              <w:rPr>
                <w:rFonts w:ascii="Times New Roman" w:eastAsia="Segoe UI" w:hAnsi="Times New Roman" w:cs="Times New Roman"/>
                <w:b/>
                <w:bCs/>
                <w:color w:val="000000"/>
                <w:kern w:val="0"/>
                <w:sz w:val="18"/>
                <w:szCs w:val="18"/>
                <w:lang w:bidi="ar"/>
              </w:rPr>
              <w:t>Description</w:t>
            </w:r>
          </w:p>
        </w:tc>
      </w:tr>
      <w:tr w:rsidR="00EF6BC5" w14:paraId="298D624E" w14:textId="77777777">
        <w:trP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2850846B"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2001</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4E68157C"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Officially joined UNESCO</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7AF25C2C"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Joined the multilateral cultural governance system and became a participating country in cultural policy issues</w:t>
            </w:r>
          </w:p>
        </w:tc>
      </w:tr>
      <w:tr w:rsidR="00EF6BC5" w14:paraId="53E360FB" w14:textId="77777777">
        <w:trP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67539FA8"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2004</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1D5B6F08" w14:textId="77777777" w:rsidR="00EF6BC5" w:rsidRDefault="00283A91">
            <w:pPr>
              <w:widowControl/>
              <w:jc w:val="center"/>
              <w:rPr>
                <w:rFonts w:ascii="Times New Roman" w:eastAsia="Helvetica" w:hAnsi="Times New Roman" w:cs="Times New Roman"/>
                <w:color w:val="24292F"/>
                <w:sz w:val="18"/>
                <w:szCs w:val="18"/>
              </w:rPr>
            </w:pPr>
            <w:proofErr w:type="spellStart"/>
            <w:r>
              <w:rPr>
                <w:rFonts w:ascii="Times New Roman" w:eastAsia="Segoe UI" w:hAnsi="Times New Roman" w:cs="Times New Roman"/>
                <w:color w:val="000000"/>
                <w:kern w:val="0"/>
                <w:sz w:val="18"/>
                <w:szCs w:val="18"/>
                <w:lang w:bidi="ar"/>
              </w:rPr>
              <w:t>Kunqu</w:t>
            </w:r>
            <w:proofErr w:type="spellEnd"/>
            <w:r>
              <w:rPr>
                <w:rFonts w:ascii="Times New Roman" w:eastAsia="Segoe UI" w:hAnsi="Times New Roman" w:cs="Times New Roman"/>
                <w:color w:val="000000"/>
                <w:kern w:val="0"/>
                <w:sz w:val="18"/>
                <w:szCs w:val="18"/>
                <w:lang w:bidi="ar"/>
              </w:rPr>
              <w:t xml:space="preserve"> Opera successfully inscribed on the </w:t>
            </w:r>
            <w:r>
              <w:rPr>
                <w:rFonts w:ascii="Times New Roman" w:eastAsia="Segoe UI" w:hAnsi="Times New Roman" w:cs="Times New Roman"/>
                <w:color w:val="000000"/>
                <w:kern w:val="0"/>
                <w:sz w:val="18"/>
                <w:szCs w:val="18"/>
                <w:lang w:bidi="ar"/>
              </w:rPr>
              <w:t>"Masterpieces of the Oral and Intangible Heritage of Humanity"</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0F184E6E"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It was the first time that China gained discursive recognition in the field of intangible culture under UNESCO, which enhanced the international visibility of intangible cultural heritage prote</w:t>
            </w:r>
            <w:r>
              <w:rPr>
                <w:rFonts w:ascii="Times New Roman" w:eastAsia="Segoe UI" w:hAnsi="Times New Roman" w:cs="Times New Roman"/>
                <w:color w:val="000000"/>
                <w:kern w:val="0"/>
                <w:sz w:val="18"/>
                <w:szCs w:val="18"/>
                <w:lang w:bidi="ar"/>
              </w:rPr>
              <w:t>ction</w:t>
            </w:r>
          </w:p>
        </w:tc>
      </w:tr>
      <w:tr w:rsidR="00EF6BC5" w14:paraId="32397416" w14:textId="77777777">
        <w:trP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41E78B6E"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2006–2008</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37181CAC"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The Silk Road and Grand Canal projects were gradually included in the Tentative List of World Cultural Heritage</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1EB0068C" w14:textId="77777777" w:rsidR="00EF6BC5" w:rsidRDefault="00283A91">
            <w:pPr>
              <w:widowControl/>
              <w:jc w:val="center"/>
              <w:rPr>
                <w:rFonts w:ascii="Times New Roman" w:eastAsia="Helvetica" w:hAnsi="Times New Roman" w:cs="Times New Roman"/>
                <w:color w:val="24292F"/>
                <w:sz w:val="18"/>
                <w:szCs w:val="18"/>
              </w:rPr>
            </w:pPr>
            <w:r>
              <w:rPr>
                <w:rFonts w:ascii="Times New Roman" w:eastAsia="Segoe UI" w:hAnsi="Times New Roman" w:cs="Times New Roman"/>
                <w:color w:val="000000"/>
                <w:kern w:val="0"/>
                <w:sz w:val="18"/>
                <w:szCs w:val="18"/>
                <w:lang w:bidi="ar"/>
              </w:rPr>
              <w:t>Collaborated with multiple countries to promote the joint application for transnational heritage, highlighting China's historic</w:t>
            </w:r>
            <w:r>
              <w:rPr>
                <w:rFonts w:ascii="Times New Roman" w:eastAsia="Segoe UI" w:hAnsi="Times New Roman" w:cs="Times New Roman"/>
                <w:color w:val="000000"/>
                <w:kern w:val="0"/>
                <w:sz w:val="18"/>
                <w:szCs w:val="18"/>
                <w:lang w:bidi="ar"/>
              </w:rPr>
              <w:t>al contributions in global cultural exchanges</w:t>
            </w:r>
          </w:p>
        </w:tc>
      </w:tr>
    </w:tbl>
    <w:p w14:paraId="4AD70ABC"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3.1.2 Institutional Participation Phase (2009–2015): From Peripheral Presence to Institutional Voice</w:t>
      </w:r>
    </w:p>
    <w:p w14:paraId="36A237CD"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Following its initial phase of cultural presence, China came to recognize that cultural exhibition alone was</w:t>
      </w:r>
      <w:r>
        <w:rPr>
          <w:rFonts w:ascii="Times New Roman" w:hAnsi="Times New Roman" w:cs="Times New Roman"/>
          <w:sz w:val="24"/>
          <w:szCs w:val="32"/>
        </w:rPr>
        <w:t xml:space="preserve"> insufficient for attaining structural influence within the international system. Beginning in 2009, China’s diplomatic strategy toward UNESCO shifted from passive participation to proactive institutional embedding, with an emphasis on deeper involvement i</w:t>
      </w:r>
      <w:r>
        <w:rPr>
          <w:rFonts w:ascii="Times New Roman" w:hAnsi="Times New Roman" w:cs="Times New Roman"/>
          <w:sz w:val="24"/>
          <w:szCs w:val="32"/>
        </w:rPr>
        <w:t>n rule-making, resource allocation, and normative construction.</w:t>
      </w:r>
    </w:p>
    <w:p w14:paraId="007738E8"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phase was marked by three notable transformations. First, in terms of institutional positioning, China assumed an increasingly prominent role by serving multiple terms on UNESCO’s </w:t>
      </w:r>
      <w:r>
        <w:rPr>
          <w:rFonts w:ascii="Times New Roman" w:hAnsi="Times New Roman" w:cs="Times New Roman"/>
          <w:sz w:val="24"/>
          <w:szCs w:val="32"/>
        </w:rPr>
        <w:t>Executive Board and the World Heritage Committee, thereby enhancing its presence at key decision-making levels. Second, China demonstrated greater commitment to cultural development assistance by establishing the UNESCO-China Trust Fund, which provided tar</w:t>
      </w:r>
      <w:r>
        <w:rPr>
          <w:rFonts w:ascii="Times New Roman" w:hAnsi="Times New Roman" w:cs="Times New Roman"/>
          <w:sz w:val="24"/>
          <w:szCs w:val="32"/>
        </w:rPr>
        <w:t xml:space="preserve">geted support for heritage protection in developing countries—underscoring China’s emerging role as a cultural donor and partner in global South-South cooperation. Third, China began to </w:t>
      </w:r>
      <w:r>
        <w:rPr>
          <w:rFonts w:ascii="Times New Roman" w:hAnsi="Times New Roman" w:cs="Times New Roman"/>
          <w:sz w:val="24"/>
          <w:szCs w:val="32"/>
        </w:rPr>
        <w:lastRenderedPageBreak/>
        <w:t>contribute more actively to discursive frameworks within UNESCO by pro</w:t>
      </w:r>
      <w:r>
        <w:rPr>
          <w:rFonts w:ascii="Times New Roman" w:hAnsi="Times New Roman" w:cs="Times New Roman"/>
          <w:sz w:val="24"/>
          <w:szCs w:val="32"/>
        </w:rPr>
        <w:t>moting narratives such as cultural diversity, dialogue among civilizations, and heritage as a shared human legacy. These discourses sought to align international cultural language with China’s philosophical traditions and strategic interests.</w:t>
      </w:r>
    </w:p>
    <w:p w14:paraId="5F653CCC"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form of </w:t>
      </w:r>
      <w:r>
        <w:rPr>
          <w:rFonts w:ascii="Times New Roman" w:hAnsi="Times New Roman" w:cs="Times New Roman"/>
          <w:sz w:val="24"/>
          <w:szCs w:val="32"/>
        </w:rPr>
        <w:t>institutional embedding not only expanded China’s influence within UNESCO but also marked a strategic transition: from a passive recipient of cultural norms to an active co-constructor of global cultural rules. By participating in the formation of standard</w:t>
      </w:r>
      <w:r>
        <w:rPr>
          <w:rFonts w:ascii="Times New Roman" w:hAnsi="Times New Roman" w:cs="Times New Roman"/>
          <w:sz w:val="24"/>
          <w:szCs w:val="32"/>
        </w:rPr>
        <w:t>s and discourse systems, China began to shape the normative environment of international cultural governance from within.</w:t>
      </w:r>
    </w:p>
    <w:p w14:paraId="00016A75" w14:textId="77777777" w:rsidR="00EF6BC5" w:rsidRDefault="00283A91">
      <w:pPr>
        <w:spacing w:line="360" w:lineRule="auto"/>
        <w:jc w:val="center"/>
        <w:rPr>
          <w:rFonts w:ascii="Times New Roman" w:hAnsi="Times New Roman" w:cs="Times New Roman"/>
          <w:sz w:val="24"/>
          <w:szCs w:val="32"/>
        </w:rPr>
      </w:pPr>
      <w:r>
        <w:rPr>
          <w:rFonts w:ascii="Times New Roman" w:hAnsi="Times New Roman" w:cs="Times New Roman"/>
          <w:sz w:val="24"/>
          <w:szCs w:val="32"/>
        </w:rPr>
        <w:t>Table 2: Strategic Features of China’s Cultural Diplomacy during the Institutional Participation Phase</w:t>
      </w:r>
    </w:p>
    <w:tbl>
      <w:tblPr>
        <w:tblW w:w="0" w:type="auto"/>
        <w:jc w:val="center"/>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230"/>
        <w:gridCol w:w="3063"/>
        <w:gridCol w:w="4209"/>
      </w:tblGrid>
      <w:tr w:rsidR="00EF6BC5" w14:paraId="72224EA4" w14:textId="77777777">
        <w:trPr>
          <w:tblHeade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4BBE6BAE" w14:textId="77777777" w:rsidR="00EF6BC5" w:rsidRDefault="00283A91">
            <w:pPr>
              <w:widowControl/>
              <w:jc w:val="center"/>
              <w:rPr>
                <w:rFonts w:ascii="Times New Roman" w:eastAsia="Helvetica" w:hAnsi="Times New Roman" w:cs="Times New Roman"/>
                <w:b/>
                <w:bCs/>
                <w:color w:val="24292F"/>
                <w:sz w:val="18"/>
                <w:szCs w:val="18"/>
              </w:rPr>
            </w:pPr>
            <w:r>
              <w:rPr>
                <w:rFonts w:ascii="Times New Roman" w:eastAsia="Segoe UI" w:hAnsi="Times New Roman" w:cs="Times New Roman"/>
                <w:b/>
                <w:bCs/>
                <w:color w:val="000000"/>
                <w:kern w:val="0"/>
                <w:sz w:val="18"/>
                <w:szCs w:val="18"/>
                <w:lang w:bidi="ar"/>
              </w:rPr>
              <w:t>Time</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7AF47394" w14:textId="77777777" w:rsidR="00EF6BC5" w:rsidRDefault="00283A91">
            <w:pPr>
              <w:widowControl/>
              <w:jc w:val="center"/>
              <w:rPr>
                <w:rFonts w:ascii="Times New Roman" w:eastAsia="Helvetica" w:hAnsi="Times New Roman" w:cs="Times New Roman"/>
                <w:b/>
                <w:bCs/>
                <w:color w:val="24292F"/>
                <w:sz w:val="18"/>
                <w:szCs w:val="18"/>
              </w:rPr>
            </w:pPr>
            <w:r>
              <w:rPr>
                <w:rFonts w:ascii="Times New Roman" w:eastAsia="Segoe UI" w:hAnsi="Times New Roman" w:cs="Times New Roman"/>
                <w:b/>
                <w:bCs/>
                <w:color w:val="000000"/>
                <w:kern w:val="0"/>
                <w:sz w:val="18"/>
                <w:szCs w:val="18"/>
                <w:lang w:bidi="ar"/>
              </w:rPr>
              <w:t>Key Event</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19A6A0E0" w14:textId="77777777" w:rsidR="00EF6BC5" w:rsidRDefault="00283A91">
            <w:pPr>
              <w:widowControl/>
              <w:jc w:val="center"/>
              <w:rPr>
                <w:rFonts w:ascii="Times New Roman" w:eastAsia="Helvetica" w:hAnsi="Times New Roman" w:cs="Times New Roman"/>
                <w:b/>
                <w:bCs/>
                <w:color w:val="24292F"/>
                <w:sz w:val="18"/>
                <w:szCs w:val="18"/>
              </w:rPr>
            </w:pPr>
            <w:r>
              <w:rPr>
                <w:rFonts w:ascii="Times New Roman" w:eastAsia="Segoe UI" w:hAnsi="Times New Roman" w:cs="Times New Roman"/>
                <w:b/>
                <w:bCs/>
                <w:color w:val="000000"/>
                <w:kern w:val="0"/>
                <w:sz w:val="18"/>
                <w:szCs w:val="18"/>
                <w:lang w:bidi="ar"/>
              </w:rPr>
              <w:t>Description</w:t>
            </w:r>
          </w:p>
        </w:tc>
      </w:tr>
      <w:tr w:rsidR="00EF6BC5" w14:paraId="269F61F4" w14:textId="77777777">
        <w:trP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37E20579"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200</w:t>
            </w:r>
            <w:r>
              <w:rPr>
                <w:rFonts w:ascii="Times New Roman" w:eastAsia="Segoe UI" w:hAnsi="Times New Roman" w:cs="Times New Roman"/>
                <w:color w:val="000000"/>
                <w:kern w:val="0"/>
                <w:sz w:val="18"/>
                <w:szCs w:val="18"/>
                <w:lang w:bidi="ar"/>
              </w:rPr>
              <w:t>9</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1DEB0C8C"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Became a member of the UNESCO Executive Board</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5CFAB4E9"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Participated in institutional management and strategic decision-making, and gained influence over the agenda of multilateral cultural issues</w:t>
            </w:r>
          </w:p>
        </w:tc>
      </w:tr>
      <w:tr w:rsidR="00EF6BC5" w14:paraId="5A640B25" w14:textId="77777777">
        <w:trP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16850989"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2011</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747471EF"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Established the "UNESCO-China Trust Fund"</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39B7CCD3"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 xml:space="preserve">Supported cultural </w:t>
            </w:r>
            <w:r>
              <w:rPr>
                <w:rFonts w:ascii="Times New Roman" w:eastAsia="Segoe UI" w:hAnsi="Times New Roman" w:cs="Times New Roman"/>
                <w:color w:val="000000"/>
                <w:kern w:val="0"/>
                <w:sz w:val="18"/>
                <w:szCs w:val="18"/>
                <w:lang w:bidi="ar"/>
              </w:rPr>
              <w:t>heritage protection projects in developing countries in Asia, Africa and other regions, and advocated culture-cooperative development</w:t>
            </w:r>
          </w:p>
        </w:tc>
      </w:tr>
      <w:tr w:rsidR="00EF6BC5" w14:paraId="1B5F71D7" w14:textId="77777777">
        <w:trPr>
          <w:jc w:val="center"/>
        </w:trPr>
        <w:tc>
          <w:tcPr>
            <w:tcW w:w="1230"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4087E9CF"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2013–2015</w:t>
            </w:r>
          </w:p>
        </w:tc>
        <w:tc>
          <w:tcPr>
            <w:tcW w:w="3063"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79908623"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Participated in the revision of multiple cultural governance conventions and the formulation of evaluation mech</w:t>
            </w:r>
            <w:r>
              <w:rPr>
                <w:rFonts w:ascii="Times New Roman" w:eastAsia="Segoe UI" w:hAnsi="Times New Roman" w:cs="Times New Roman"/>
                <w:color w:val="000000"/>
                <w:kern w:val="0"/>
                <w:sz w:val="18"/>
                <w:szCs w:val="18"/>
                <w:lang w:bidi="ar"/>
              </w:rPr>
              <w:t>anisms</w:t>
            </w:r>
          </w:p>
        </w:tc>
        <w:tc>
          <w:tcPr>
            <w:tcW w:w="4209" w:type="dxa"/>
            <w:tcBorders>
              <w:top w:val="single" w:sz="2" w:space="0" w:color="auto"/>
              <w:left w:val="single" w:sz="2" w:space="0" w:color="auto"/>
              <w:bottom w:val="single" w:sz="2" w:space="0" w:color="auto"/>
              <w:right w:val="single" w:sz="2" w:space="0" w:color="auto"/>
            </w:tcBorders>
            <w:shd w:val="clear" w:color="auto" w:fill="auto"/>
            <w:tcMar>
              <w:top w:w="45" w:type="dxa"/>
              <w:left w:w="98" w:type="dxa"/>
              <w:bottom w:w="45" w:type="dxa"/>
              <w:right w:w="98" w:type="dxa"/>
            </w:tcMar>
            <w:vAlign w:val="center"/>
          </w:tcPr>
          <w:p w14:paraId="01E9C46C" w14:textId="77777777" w:rsidR="00EF6BC5" w:rsidRDefault="00283A91">
            <w:pPr>
              <w:widowControl/>
              <w:jc w:val="center"/>
              <w:rPr>
                <w:rFonts w:ascii="Times New Roman" w:eastAsia="Segoe UI" w:hAnsi="Times New Roman" w:cs="Times New Roman"/>
                <w:color w:val="000000"/>
                <w:kern w:val="0"/>
                <w:sz w:val="18"/>
                <w:szCs w:val="18"/>
                <w:lang w:bidi="ar"/>
              </w:rPr>
            </w:pPr>
            <w:r>
              <w:rPr>
                <w:rFonts w:ascii="Times New Roman" w:eastAsia="Segoe UI" w:hAnsi="Times New Roman" w:cs="Times New Roman"/>
                <w:color w:val="000000"/>
                <w:kern w:val="0"/>
                <w:sz w:val="18"/>
                <w:szCs w:val="18"/>
                <w:lang w:bidi="ar"/>
              </w:rPr>
              <w:t>Put forward Chinese initiatives in the institutional design of conventions such as the Convention for the Safeguarding of the Intangible Cultural Heritage, and participated in the formulation of evaluation rules and implementation supervision</w:t>
            </w:r>
          </w:p>
        </w:tc>
      </w:tr>
    </w:tbl>
    <w:p w14:paraId="7587E52B"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3.1.3</w:t>
      </w:r>
      <w:r>
        <w:rPr>
          <w:rFonts w:ascii="Times New Roman" w:hAnsi="Times New Roman" w:cs="Times New Roman"/>
          <w:b/>
          <w:bCs/>
          <w:sz w:val="24"/>
          <w:szCs w:val="32"/>
        </w:rPr>
        <w:t xml:space="preserve"> Agenda Shaping Period (2016-2020</w:t>
      </w:r>
      <w:proofErr w:type="gramStart"/>
      <w:r>
        <w:rPr>
          <w:rFonts w:ascii="Times New Roman" w:hAnsi="Times New Roman" w:cs="Times New Roman"/>
          <w:b/>
          <w:bCs/>
          <w:sz w:val="24"/>
          <w:szCs w:val="32"/>
        </w:rPr>
        <w:t>) :</w:t>
      </w:r>
      <w:proofErr w:type="gramEnd"/>
      <w:r>
        <w:rPr>
          <w:rFonts w:ascii="Times New Roman" w:hAnsi="Times New Roman" w:cs="Times New Roman"/>
          <w:b/>
          <w:bCs/>
          <w:sz w:val="24"/>
          <w:szCs w:val="32"/>
        </w:rPr>
        <w:t xml:space="preserve"> The Leap from narrative intervention to global issue propositions</w:t>
      </w:r>
    </w:p>
    <w:p w14:paraId="08EE4F80"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With the full advancement of the "Belt and Road Initiative" and the continuous enhancement of China's comprehensive national strength, China's cultural </w:t>
      </w:r>
      <w:r>
        <w:rPr>
          <w:rFonts w:ascii="Times New Roman" w:hAnsi="Times New Roman" w:cs="Times New Roman"/>
          <w:sz w:val="24"/>
          <w:szCs w:val="32"/>
        </w:rPr>
        <w:t>diplomacy strategy has further evolved from institutional participation to agenda dominance. Since 2016, China's role in UNESCO has increasingly evolved from a provider of systems to an initiator of issues, and it has been actively shaping the future direc</w:t>
      </w:r>
      <w:r>
        <w:rPr>
          <w:rFonts w:ascii="Times New Roman" w:hAnsi="Times New Roman" w:cs="Times New Roman"/>
          <w:sz w:val="24"/>
          <w:szCs w:val="32"/>
        </w:rPr>
        <w:t>tion in global cultural governance, entering a period of agenda shaping.</w:t>
      </w:r>
    </w:p>
    <w:p w14:paraId="28C38C88"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At this stage, China no longer relies solely on traditional cultural heritage as the core medium for its foreign exchanges. Instead, it leverages emerging technologies </w:t>
      </w:r>
      <w:r>
        <w:rPr>
          <w:rFonts w:ascii="Times New Roman" w:hAnsi="Times New Roman" w:cs="Times New Roman"/>
          <w:sz w:val="24"/>
          <w:szCs w:val="32"/>
        </w:rPr>
        <w:lastRenderedPageBreak/>
        <w:t>and global issu</w:t>
      </w:r>
      <w:r>
        <w:rPr>
          <w:rFonts w:ascii="Times New Roman" w:hAnsi="Times New Roman" w:cs="Times New Roman"/>
          <w:sz w:val="24"/>
          <w:szCs w:val="32"/>
        </w:rPr>
        <w:t>es to build a more forward-looking system of cultural diplomacy topics. For instance, regarding the ethical issues of artificial intelligence, China has proposed a governance value of "people-oriented", guiding global governance discussions on the integrat</w:t>
      </w:r>
      <w:r>
        <w:rPr>
          <w:rFonts w:ascii="Times New Roman" w:hAnsi="Times New Roman" w:cs="Times New Roman"/>
          <w:sz w:val="24"/>
          <w:szCs w:val="32"/>
        </w:rPr>
        <w:t>ion of science and technology with humanity. Against the backdrop of digital transformation, China calls for strengthening the institutional protection of digital cultural heritage and promoting the modernization of traditional cultural protection mechanis</w:t>
      </w:r>
      <w:r>
        <w:rPr>
          <w:rFonts w:ascii="Times New Roman" w:hAnsi="Times New Roman" w:cs="Times New Roman"/>
          <w:sz w:val="24"/>
          <w:szCs w:val="32"/>
        </w:rPr>
        <w:t xml:space="preserve">ms. Furthermore, the concept of "global dialogue of Civilizations" advocated by China has gradually evolved from a diplomatic slogan into a practical agenda, integrating into multiple cultural cooperation platforms of UNESCO. This reflects China's attempt </w:t>
      </w:r>
      <w:r>
        <w:rPr>
          <w:rFonts w:ascii="Times New Roman" w:hAnsi="Times New Roman" w:cs="Times New Roman"/>
          <w:sz w:val="24"/>
          <w:szCs w:val="32"/>
        </w:rPr>
        <w:t>to shape the global cultural cognitive structure through the soft issue of civilization governance. Through the setting of such strategic issues, China has not only gained the leading position in the cultural agenda but also enhanced its structural discour</w:t>
      </w:r>
      <w:r>
        <w:rPr>
          <w:rFonts w:ascii="Times New Roman" w:hAnsi="Times New Roman" w:cs="Times New Roman"/>
          <w:sz w:val="24"/>
          <w:szCs w:val="32"/>
        </w:rPr>
        <w:t>se capacity in the global discourse system.</w:t>
      </w:r>
    </w:p>
    <w:p w14:paraId="46579983"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From the perspective of national behavior, the strategic evolution of cultural diplomacy within UNESCO reflects China's three aspirations for global cultural governance: visibility, </w:t>
      </w:r>
      <w:proofErr w:type="spellStart"/>
      <w:r>
        <w:rPr>
          <w:rFonts w:ascii="Times New Roman" w:hAnsi="Times New Roman" w:cs="Times New Roman"/>
          <w:sz w:val="24"/>
          <w:szCs w:val="32"/>
        </w:rPr>
        <w:t>institutionality</w:t>
      </w:r>
      <w:proofErr w:type="spellEnd"/>
      <w:r>
        <w:rPr>
          <w:rFonts w:ascii="Times New Roman" w:hAnsi="Times New Roman" w:cs="Times New Roman"/>
          <w:sz w:val="24"/>
          <w:szCs w:val="32"/>
        </w:rPr>
        <w:t xml:space="preserve">, and </w:t>
      </w:r>
      <w:r>
        <w:rPr>
          <w:rFonts w:ascii="Times New Roman" w:hAnsi="Times New Roman" w:cs="Times New Roman"/>
          <w:sz w:val="24"/>
          <w:szCs w:val="32"/>
        </w:rPr>
        <w:t>leadership. From the perspective of constructing cultural identity, this process not only reshapes the cultural power of "Chinese culture" in the international community, but also creates space for China to strive for an international status in the new rou</w:t>
      </w:r>
      <w:r>
        <w:rPr>
          <w:rFonts w:ascii="Times New Roman" w:hAnsi="Times New Roman" w:cs="Times New Roman"/>
          <w:sz w:val="24"/>
          <w:szCs w:val="32"/>
        </w:rPr>
        <w:t>nd of global governance reconstruction.</w:t>
      </w:r>
    </w:p>
    <w:p w14:paraId="45CE98BE"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3.2 Typical Cases of China's Cultural Diplomacy in UNESCO</w:t>
      </w:r>
    </w:p>
    <w:p w14:paraId="4E173580"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In the process of China's cultural diplomacy and the shaping of its international status, through the active participation of the platform of UNESCO, the coun</w:t>
      </w:r>
      <w:r>
        <w:rPr>
          <w:rFonts w:ascii="Times New Roman" w:hAnsi="Times New Roman" w:cs="Times New Roman"/>
          <w:sz w:val="24"/>
          <w:szCs w:val="32"/>
        </w:rPr>
        <w:t>try's position in the global cultural governance system has been significantly enhanced. This section explores how China can shape its 21st-century cultural diplomacy strategy and gradually enhance its international status through the UNESCO platform by an</w:t>
      </w:r>
      <w:r>
        <w:rPr>
          <w:rFonts w:ascii="Times New Roman" w:hAnsi="Times New Roman" w:cs="Times New Roman"/>
          <w:sz w:val="24"/>
          <w:szCs w:val="32"/>
        </w:rPr>
        <w:t>alyzing three representative cases: the application for cultural heritage status along the Silk Road, the initiative for global civilizational Dialogue, and the promotion of ethical issues related to artificial intelligence.</w:t>
      </w:r>
    </w:p>
    <w:p w14:paraId="4B554C8E"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3.2.1 Application for "Silk Roa</w:t>
      </w:r>
      <w:r>
        <w:rPr>
          <w:rFonts w:ascii="Times New Roman" w:hAnsi="Times New Roman" w:cs="Times New Roman"/>
          <w:b/>
          <w:bCs/>
          <w:sz w:val="24"/>
          <w:szCs w:val="32"/>
        </w:rPr>
        <w:t>d Cultural Heritage"</w:t>
      </w:r>
    </w:p>
    <w:p w14:paraId="5D3E7E3E"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Since the beginning of the 21st century, with China's rise in the global political </w:t>
      </w:r>
      <w:r>
        <w:rPr>
          <w:rFonts w:ascii="Times New Roman" w:hAnsi="Times New Roman" w:cs="Times New Roman"/>
          <w:sz w:val="24"/>
          <w:szCs w:val="32"/>
        </w:rPr>
        <w:lastRenderedPageBreak/>
        <w:t>and economic landscape, cultural diplomacy has gradually become an important tool for enhancing the country's soft power. Especially in the context of g</w:t>
      </w:r>
      <w:r>
        <w:rPr>
          <w:rFonts w:ascii="Times New Roman" w:hAnsi="Times New Roman" w:cs="Times New Roman"/>
          <w:sz w:val="24"/>
          <w:szCs w:val="32"/>
        </w:rPr>
        <w:t xml:space="preserve">lobalization, how to enhance China's international status through the global sharing and recognition of cultural resources has become a key part of the national strategy. The Silk Road, as a bridge for the exchange of Eastern and Western civilizations, is </w:t>
      </w:r>
      <w:r>
        <w:rPr>
          <w:rFonts w:ascii="Times New Roman" w:hAnsi="Times New Roman" w:cs="Times New Roman"/>
          <w:sz w:val="24"/>
          <w:szCs w:val="32"/>
        </w:rPr>
        <w:t>an important part of Chinese culture and also a breakthrough point for China's cultural diplomacy. By promoting the application for cultural heritage status along the Silk Road, China aims to enhance its say in global cultural governance, thereby demonstra</w:t>
      </w:r>
      <w:r>
        <w:rPr>
          <w:rFonts w:ascii="Times New Roman" w:hAnsi="Times New Roman" w:cs="Times New Roman"/>
          <w:sz w:val="24"/>
          <w:szCs w:val="32"/>
        </w:rPr>
        <w:t>ting its global influence as a major cultural power and facilitating cultural exchanges and protection among countries along the route through multilateral cooperation.</w:t>
      </w:r>
    </w:p>
    <w:p w14:paraId="184FA038"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In 2008, after China proposed the application plan for the cultural heritage of the Sil</w:t>
      </w:r>
      <w:r>
        <w:rPr>
          <w:rFonts w:ascii="Times New Roman" w:hAnsi="Times New Roman" w:cs="Times New Roman"/>
          <w:sz w:val="24"/>
          <w:szCs w:val="32"/>
        </w:rPr>
        <w:t xml:space="preserve">k Road, the support of UNESCO became a key factor. The Silk Road is not only a cultural heritage of China, but also an important cultural bond connecting many countries and regions. During this process, China not only actively coordinated cooperation with </w:t>
      </w:r>
      <w:r>
        <w:rPr>
          <w:rFonts w:ascii="Times New Roman" w:hAnsi="Times New Roman" w:cs="Times New Roman"/>
          <w:sz w:val="24"/>
          <w:szCs w:val="32"/>
        </w:rPr>
        <w:t>countries such as Kazakhstan, Pakistan, India and Iran, but also integrated the concepts of "cultural sharing" and "cross-border cooperation" into the joint application. This strategy has promoted the global protection of cultural heritage and also provide</w:t>
      </w:r>
      <w:r>
        <w:rPr>
          <w:rFonts w:ascii="Times New Roman" w:hAnsi="Times New Roman" w:cs="Times New Roman"/>
          <w:sz w:val="24"/>
          <w:szCs w:val="32"/>
        </w:rPr>
        <w:t>d an institutionalized framework for cultural cooperation between China and countries along the routes. Ultimately, in 2014, the cultural heritage of the Silk Road was successfully inscribed on the UNESCO World Heritage List, marking that China's status in</w:t>
      </w:r>
      <w:r>
        <w:rPr>
          <w:rFonts w:ascii="Times New Roman" w:hAnsi="Times New Roman" w:cs="Times New Roman"/>
          <w:sz w:val="24"/>
          <w:szCs w:val="32"/>
        </w:rPr>
        <w:t xml:space="preserve"> the global cultural heritage field has been internationally recognized. This declaration not only enhanced China's influence in the global cultural governance system, but also strengthened cultural ties and diplomatic relations with relevant countries thr</w:t>
      </w:r>
      <w:r>
        <w:rPr>
          <w:rFonts w:ascii="Times New Roman" w:hAnsi="Times New Roman" w:cs="Times New Roman"/>
          <w:sz w:val="24"/>
          <w:szCs w:val="32"/>
        </w:rPr>
        <w:t>ough cultural diplomacy.</w:t>
      </w:r>
    </w:p>
    <w:p w14:paraId="4ED1AE8D"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This case reflects that through the application for cultural heritage projects, China is not only implementing the "going global" strategy of culture, but more importantly, shaping international rules and discourse systems through </w:t>
      </w:r>
      <w:r>
        <w:rPr>
          <w:rFonts w:ascii="Times New Roman" w:hAnsi="Times New Roman" w:cs="Times New Roman"/>
          <w:sz w:val="24"/>
          <w:szCs w:val="32"/>
        </w:rPr>
        <w:t>the global cultural governance platform. According to the theory of "cultural diplomacy", the application for cultural heritage is not only a form of cultural display, but also promotes the recognition and influence of a country's culture on the internatio</w:t>
      </w:r>
      <w:r>
        <w:rPr>
          <w:rFonts w:ascii="Times New Roman" w:hAnsi="Times New Roman" w:cs="Times New Roman"/>
          <w:sz w:val="24"/>
          <w:szCs w:val="32"/>
        </w:rPr>
        <w:t xml:space="preserve">nal </w:t>
      </w:r>
      <w:r>
        <w:rPr>
          <w:rFonts w:ascii="Times New Roman" w:hAnsi="Times New Roman" w:cs="Times New Roman"/>
          <w:sz w:val="24"/>
          <w:szCs w:val="32"/>
        </w:rPr>
        <w:lastRenderedPageBreak/>
        <w:t>stage through participation in global governance, formulation of protection standards and cooperation mechanisms. This process demonstrates how a country can transform into a participant and shaper of global cultural rules by actively engaging in multi</w:t>
      </w:r>
      <w:r>
        <w:rPr>
          <w:rFonts w:ascii="Times New Roman" w:hAnsi="Times New Roman" w:cs="Times New Roman"/>
          <w:sz w:val="24"/>
          <w:szCs w:val="32"/>
        </w:rPr>
        <w:t>lateral cultural governance.</w:t>
      </w:r>
    </w:p>
    <w:p w14:paraId="4E943686"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3.2.2 "Global Civilization Dialogue" Initiative</w:t>
      </w:r>
    </w:p>
    <w:p w14:paraId="2848105D"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As China's international status gradually rises, it has begun to realize that a single cultural export is no longer sufficient to meet the demands of its national cultural diploma</w:t>
      </w:r>
      <w:r>
        <w:rPr>
          <w:rFonts w:ascii="Times New Roman" w:hAnsi="Times New Roman" w:cs="Times New Roman"/>
          <w:sz w:val="24"/>
          <w:szCs w:val="32"/>
        </w:rPr>
        <w:t>cy strategy, especially in the context of globalization, where dialogue and cooperation among civilizations have become increasingly important. Therefore, in 2016, China proposed the "Global Dialogue of Civilizations" initiative, aiming to promote equal di</w:t>
      </w:r>
      <w:r>
        <w:rPr>
          <w:rFonts w:ascii="Times New Roman" w:hAnsi="Times New Roman" w:cs="Times New Roman"/>
          <w:sz w:val="24"/>
          <w:szCs w:val="32"/>
        </w:rPr>
        <w:t>alogue among different cultures and jointly build a community with a shared future for mankind by facilitating exchanges and understanding among global civilizations. This initiative reflects China's advocacy for cultural diversity and mutual learning amon</w:t>
      </w:r>
      <w:r>
        <w:rPr>
          <w:rFonts w:ascii="Times New Roman" w:hAnsi="Times New Roman" w:cs="Times New Roman"/>
          <w:sz w:val="24"/>
          <w:szCs w:val="32"/>
        </w:rPr>
        <w:t>g civilizations, and through the platform of UNESCO, showcases China's diplomatic intention to promote global cultural consensus to the world.</w:t>
      </w:r>
    </w:p>
    <w:p w14:paraId="1F9F718A"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Since 2016, China has actively advocated the concept of "global dialogue of civilizations" on multiple internatio</w:t>
      </w:r>
      <w:r>
        <w:rPr>
          <w:rFonts w:ascii="Times New Roman" w:hAnsi="Times New Roman" w:cs="Times New Roman"/>
          <w:sz w:val="24"/>
          <w:szCs w:val="32"/>
        </w:rPr>
        <w:t>nal platforms, especially at the annual meetings of UNESCO and international cultural forums. By organizing cross-civilization academic discussions and cultural exchange activities, China has not only shaped an international cultural dialogue framework cen</w:t>
      </w:r>
      <w:r>
        <w:rPr>
          <w:rFonts w:ascii="Times New Roman" w:hAnsi="Times New Roman" w:cs="Times New Roman"/>
          <w:sz w:val="24"/>
          <w:szCs w:val="32"/>
        </w:rPr>
        <w:t>tered on mutual learning among civilizations, but also deepened cultural exchanges and the establishment of mutual trust with countries along the routes through the support of the Belt and Road Initiative. This process has gradually transformed China's dis</w:t>
      </w:r>
      <w:r>
        <w:rPr>
          <w:rFonts w:ascii="Times New Roman" w:hAnsi="Times New Roman" w:cs="Times New Roman"/>
          <w:sz w:val="24"/>
          <w:szCs w:val="32"/>
        </w:rPr>
        <w:t>course in the global cultural governance system from cultural export to cultural leadership, and effectively enhanced China's cultural influence in international affairs.</w:t>
      </w:r>
    </w:p>
    <w:p w14:paraId="3C3FA1D4"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proposal and promotion of this initiative are in line with the cultural leadershi</w:t>
      </w:r>
      <w:r>
        <w:rPr>
          <w:rFonts w:ascii="Times New Roman" w:hAnsi="Times New Roman" w:cs="Times New Roman"/>
          <w:sz w:val="24"/>
          <w:szCs w:val="32"/>
        </w:rPr>
        <w:t>p and global governance strategy in the theory of soft power. By advocating dialogue among civilizations on a global scale, China has not only enhanced its cultural soft power but also demonstrated its ability to shape discourse in global cultural governan</w:t>
      </w:r>
      <w:r>
        <w:rPr>
          <w:rFonts w:ascii="Times New Roman" w:hAnsi="Times New Roman" w:cs="Times New Roman"/>
          <w:sz w:val="24"/>
          <w:szCs w:val="32"/>
        </w:rPr>
        <w:t xml:space="preserve">ce by promoting dialogue among civilizations. The "Global </w:t>
      </w:r>
      <w:r>
        <w:rPr>
          <w:rFonts w:ascii="Times New Roman" w:hAnsi="Times New Roman" w:cs="Times New Roman"/>
          <w:sz w:val="24"/>
          <w:szCs w:val="32"/>
        </w:rPr>
        <w:lastRenderedPageBreak/>
        <w:t>Dialogue of Civilizations" initiative not only helps establish China's image as a global cultural leader, but also promotes the international community's recognition and absorption of Chinese cultur</w:t>
      </w:r>
      <w:r>
        <w:rPr>
          <w:rFonts w:ascii="Times New Roman" w:hAnsi="Times New Roman" w:cs="Times New Roman"/>
          <w:sz w:val="24"/>
          <w:szCs w:val="32"/>
        </w:rPr>
        <w:t>al concepts through interaction with the cultures of various countries.</w:t>
      </w:r>
    </w:p>
    <w:p w14:paraId="6A850849"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3.2.3 Promotion of the "Artificial Intelligence Ethics" topic</w:t>
      </w:r>
    </w:p>
    <w:p w14:paraId="4BD17615"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With the rapid development of technology, especially in the field of artificial intelligence (AI), China has gradually rec</w:t>
      </w:r>
      <w:r>
        <w:rPr>
          <w:rFonts w:ascii="Times New Roman" w:hAnsi="Times New Roman" w:cs="Times New Roman"/>
          <w:sz w:val="24"/>
          <w:szCs w:val="32"/>
        </w:rPr>
        <w:t>ognized the influence of technological ethics on global culture and civilization. In 2019, China promoted international discussions on the topic of "Artificial Intelligence ethics" through UNESCO, advocating "people-oriented" AI ethical standards and empha</w:t>
      </w:r>
      <w:r>
        <w:rPr>
          <w:rFonts w:ascii="Times New Roman" w:hAnsi="Times New Roman" w:cs="Times New Roman"/>
          <w:sz w:val="24"/>
          <w:szCs w:val="32"/>
        </w:rPr>
        <w:t>sizing that technological development should follow humanitarian principles and balance technological innovation and humanistic care. The proposal of this issue not only reflects China's high attention to the ethics of science and technology, but also indi</w:t>
      </w:r>
      <w:r>
        <w:rPr>
          <w:rFonts w:ascii="Times New Roman" w:hAnsi="Times New Roman" w:cs="Times New Roman"/>
          <w:sz w:val="24"/>
          <w:szCs w:val="32"/>
        </w:rPr>
        <w:t xml:space="preserve">cates that China has begun to base its global governance on the ethics of science and technology and participate in shaping the global cultural and technological order. The Chinese government actively promotes the inclusion of the "artificial intelligence </w:t>
      </w:r>
      <w:r>
        <w:rPr>
          <w:rFonts w:ascii="Times New Roman" w:hAnsi="Times New Roman" w:cs="Times New Roman"/>
          <w:sz w:val="24"/>
          <w:szCs w:val="32"/>
        </w:rPr>
        <w:t>ethics" topic on the UNESCO agenda and advocates for the global formulation of AI ethics standards at multiple international forums. Through cooperation with other countries and international organizations, China not only provides a Chinese solution for gl</w:t>
      </w:r>
      <w:r>
        <w:rPr>
          <w:rFonts w:ascii="Times New Roman" w:hAnsi="Times New Roman" w:cs="Times New Roman"/>
          <w:sz w:val="24"/>
          <w:szCs w:val="32"/>
        </w:rPr>
        <w:t>obal AI development, but also embeds the common ethical bottom line of humanity into global science and technology governance. In 2020, UNESCO officially released the "Artificial Intelligence Ethics Guidelines", which incorporated the "people-oriented" con</w:t>
      </w:r>
      <w:r>
        <w:rPr>
          <w:rFonts w:ascii="Times New Roman" w:hAnsi="Times New Roman" w:cs="Times New Roman"/>
          <w:sz w:val="24"/>
          <w:szCs w:val="32"/>
        </w:rPr>
        <w:t>cept advocated by China.</w:t>
      </w:r>
    </w:p>
    <w:p w14:paraId="2CFCBECD"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This cultural practice demonstrates how China, through cultural diplomacy, integrates technology and ethics to promote the innovation and improvement of the global governance framework. By advocating ethical standards for artificia</w:t>
      </w:r>
      <w:r>
        <w:rPr>
          <w:rFonts w:ascii="Times New Roman" w:hAnsi="Times New Roman" w:cs="Times New Roman"/>
          <w:sz w:val="24"/>
          <w:szCs w:val="32"/>
        </w:rPr>
        <w:t>l intelligence, China has not only shaped new rules for global science and technology governance, but also laid the foundation for its leading position in the global science and technology culture field. It has proved the concept of cross-disciplinary coop</w:t>
      </w:r>
      <w:r>
        <w:rPr>
          <w:rFonts w:ascii="Times New Roman" w:hAnsi="Times New Roman" w:cs="Times New Roman"/>
          <w:sz w:val="24"/>
          <w:szCs w:val="32"/>
        </w:rPr>
        <w:t xml:space="preserve">eration in the theory of cultural soft power. The intersection of science and </w:t>
      </w:r>
      <w:r>
        <w:rPr>
          <w:rFonts w:ascii="Times New Roman" w:hAnsi="Times New Roman" w:cs="Times New Roman"/>
          <w:sz w:val="24"/>
          <w:szCs w:val="32"/>
        </w:rPr>
        <w:lastRenderedPageBreak/>
        <w:t>technology and culture has become an important platform for China to enhance its international influence.</w:t>
      </w:r>
    </w:p>
    <w:p w14:paraId="0AB2EA03"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4. Challenges Facing China’s Cultural Diplomacy through UNESCO</w:t>
      </w:r>
    </w:p>
    <w:p w14:paraId="7AB9DBC4"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Although </w:t>
      </w:r>
      <w:r>
        <w:rPr>
          <w:rFonts w:ascii="Times New Roman" w:hAnsi="Times New Roman" w:cs="Times New Roman"/>
          <w:sz w:val="24"/>
          <w:szCs w:val="32"/>
        </w:rPr>
        <w:t>China has continuously expanded its cultural diplomacy practices through the UNESCO platform from 2000 to 2020 and achieved a certain discourse status in global cultural governance, this process has not been smooth sailing. Cultural diplomacy, as a form of</w:t>
      </w:r>
      <w:r>
        <w:rPr>
          <w:rFonts w:ascii="Times New Roman" w:hAnsi="Times New Roman" w:cs="Times New Roman"/>
          <w:sz w:val="24"/>
          <w:szCs w:val="32"/>
        </w:rPr>
        <w:t xml:space="preserve"> cross-cultural and cross-institutional practice, is embedded in the complex network of global power structures, value systems and discourse politics. Especially when a "rising China" attempts to reshape its international image and enhance its cultural dom</w:t>
      </w:r>
      <w:r>
        <w:rPr>
          <w:rFonts w:ascii="Times New Roman" w:hAnsi="Times New Roman" w:cs="Times New Roman"/>
          <w:sz w:val="24"/>
          <w:szCs w:val="32"/>
        </w:rPr>
        <w:t>inance, the structural and functional challenges it faces become increasingly prominent. This chapter systematically reviews the main challenges currently faced by China from five dimensions: macro structure, institutional constraints, cultural differences</w:t>
      </w:r>
      <w:r>
        <w:rPr>
          <w:rFonts w:ascii="Times New Roman" w:hAnsi="Times New Roman" w:cs="Times New Roman"/>
          <w:sz w:val="24"/>
          <w:szCs w:val="32"/>
        </w:rPr>
        <w:t>, capacity mismatch, and international public opinion, and analyzes how these challenges might limit the effectiveness and sustainability of China's international status shaping.</w:t>
      </w:r>
    </w:p>
    <w:p w14:paraId="2C1D3F69"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4.1 Path Dependency in the International Cultural Governance Structure</w:t>
      </w:r>
    </w:p>
    <w:p w14:paraId="7396C6E8"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UNESCO</w:t>
      </w:r>
      <w:r>
        <w:rPr>
          <w:rFonts w:ascii="Times New Roman" w:hAnsi="Times New Roman" w:cs="Times New Roman"/>
          <w:sz w:val="24"/>
          <w:szCs w:val="32"/>
        </w:rPr>
        <w:t>, as a global cultural governance institution established in the post-World War II era, was shaped by discursive paradigms rooted in Western cultural liberalism. While it promotes ideals of cultural universality and value neutrality, the institution inhere</w:t>
      </w:r>
      <w:r>
        <w:rPr>
          <w:rFonts w:ascii="Times New Roman" w:hAnsi="Times New Roman" w:cs="Times New Roman"/>
          <w:sz w:val="24"/>
          <w:szCs w:val="32"/>
        </w:rPr>
        <w:t>ntly reflects a deep structural embedding of Western-centric cultural frameworks. As a latecomer power, China’s cultural concepts, such as “civilizational mutual learning” and “pluralistic coexistence,” often lack sufficient space for institutional express</w:t>
      </w:r>
      <w:r>
        <w:rPr>
          <w:rFonts w:ascii="Times New Roman" w:hAnsi="Times New Roman" w:cs="Times New Roman"/>
          <w:sz w:val="24"/>
          <w:szCs w:val="32"/>
        </w:rPr>
        <w:t>ion within this preexisting normative order. For instance, UNESCO’s evaluation frameworks emphasize cultural diversity and individual rights, which at times conflict with China’s emphasis on collective cultural identity. This normative incompatibility ofte</w:t>
      </w:r>
      <w:r>
        <w:rPr>
          <w:rFonts w:ascii="Times New Roman" w:hAnsi="Times New Roman" w:cs="Times New Roman"/>
          <w:sz w:val="24"/>
          <w:szCs w:val="32"/>
        </w:rPr>
        <w:t>n requires China’s cultural proposals to be “translated” and adapted to the existing discourse system, resulting in the dilution or misinterpretation of China’s intended message. Moreover, UNESCO’s procedural and evaluative mechanisms are highly standardiz</w:t>
      </w:r>
      <w:r>
        <w:rPr>
          <w:rFonts w:ascii="Times New Roman" w:hAnsi="Times New Roman" w:cs="Times New Roman"/>
          <w:sz w:val="24"/>
          <w:szCs w:val="32"/>
        </w:rPr>
        <w:t xml:space="preserve">ed and technically codified, creating high barriers to the integration of innovative cultural propositions and, consequently, </w:t>
      </w:r>
      <w:r>
        <w:rPr>
          <w:rFonts w:ascii="Times New Roman" w:hAnsi="Times New Roman" w:cs="Times New Roman"/>
          <w:sz w:val="24"/>
          <w:szCs w:val="32"/>
        </w:rPr>
        <w:lastRenderedPageBreak/>
        <w:t>limiting the institutional pathways for China’s agenda-setting efforts.</w:t>
      </w:r>
    </w:p>
    <w:p w14:paraId="556B895A"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4.2 Ambiguous International Perceptions of China’s Role</w:t>
      </w:r>
    </w:p>
    <w:p w14:paraId="0C46CD08"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Cu</w:t>
      </w:r>
      <w:r>
        <w:rPr>
          <w:rFonts w:ascii="Times New Roman" w:hAnsi="Times New Roman" w:cs="Times New Roman"/>
          <w:sz w:val="24"/>
          <w:szCs w:val="32"/>
        </w:rPr>
        <w:t xml:space="preserve">ltural diplomacy is both a symbolic exercise of power and a process of identity construction. The international community’s perception of China’s role within UNESCO remains ambiguous, oscillating between “resource provider” and “norm entrepreneur.” On the </w:t>
      </w:r>
      <w:r>
        <w:rPr>
          <w:rFonts w:ascii="Times New Roman" w:hAnsi="Times New Roman" w:cs="Times New Roman"/>
          <w:sz w:val="24"/>
          <w:szCs w:val="32"/>
        </w:rPr>
        <w:t>one hand, China’s numerous heritage nominations, financial contributions, and personnel engagement have established a strong presence; on the other hand, its identity as a rule advocate and value creator has not yet gained full international recognition. T</w:t>
      </w:r>
      <w:r>
        <w:rPr>
          <w:rFonts w:ascii="Times New Roman" w:hAnsi="Times New Roman" w:cs="Times New Roman"/>
          <w:sz w:val="24"/>
          <w:szCs w:val="32"/>
        </w:rPr>
        <w:t>his perceptual misalignment reflects asymmetry in China’s cultural diplomacy toolkit. While significant resources have been invested in cultural promotion and heritage showcasing, the development of discursive frameworks with broad international acceptance</w:t>
      </w:r>
      <w:r>
        <w:rPr>
          <w:rFonts w:ascii="Times New Roman" w:hAnsi="Times New Roman" w:cs="Times New Roman"/>
          <w:sz w:val="24"/>
          <w:szCs w:val="32"/>
        </w:rPr>
        <w:t xml:space="preserve"> remains insufficient. Concepts such as “a community with a shared future for mankind” and “civilizational mutual learning” have lacked clear strategic pathways and consensus-building mechanisms for integration into UNESCO’s multilateral agenda, resulting </w:t>
      </w:r>
      <w:r>
        <w:rPr>
          <w:rFonts w:ascii="Times New Roman" w:hAnsi="Times New Roman" w:cs="Times New Roman"/>
          <w:sz w:val="24"/>
          <w:szCs w:val="32"/>
        </w:rPr>
        <w:t>in limited communicative resonance. Additionally, coordination between domestic cultural institutions and foreign affairs agencies remains underdeveloped, leading to fragmented expression, personnel misalignment, and inconsistent project implementation—fac</w:t>
      </w:r>
      <w:r>
        <w:rPr>
          <w:rFonts w:ascii="Times New Roman" w:hAnsi="Times New Roman" w:cs="Times New Roman"/>
          <w:sz w:val="24"/>
          <w:szCs w:val="32"/>
        </w:rPr>
        <w:t>tors that constrain the coherence and effectiveness of China’s cultural diplomacy.</w:t>
      </w:r>
    </w:p>
    <w:p w14:paraId="49166CA2"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4.3 Limited Cross-Cultural Communication Capacity</w:t>
      </w:r>
    </w:p>
    <w:p w14:paraId="53F73103"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At the core of cultural diplomacy lies the capacity for cross-cultural communication and discursive adaptation. Although Ch</w:t>
      </w:r>
      <w:r>
        <w:rPr>
          <w:rFonts w:ascii="Times New Roman" w:hAnsi="Times New Roman" w:cs="Times New Roman"/>
          <w:sz w:val="24"/>
          <w:szCs w:val="32"/>
        </w:rPr>
        <w:t>ina has put forward numerous value-driven cultural initiatives within UNESCO, the global impact and reception of these initiatives have often fallen short of their intended significance. One reason for this is China’s inward-oriented discursive tendency, w</w:t>
      </w:r>
      <w:r>
        <w:rPr>
          <w:rFonts w:ascii="Times New Roman" w:hAnsi="Times New Roman" w:cs="Times New Roman"/>
          <w:sz w:val="24"/>
          <w:szCs w:val="32"/>
        </w:rPr>
        <w:t>hich begins from domestic value logics without fully accommodating the cognitive structures and semantic preferences of international audiences. For example, the concept of “people-centered development,” which in the Chinese context emphasizes collective s</w:t>
      </w:r>
      <w:r>
        <w:rPr>
          <w:rFonts w:ascii="Times New Roman" w:hAnsi="Times New Roman" w:cs="Times New Roman"/>
          <w:sz w:val="24"/>
          <w:szCs w:val="32"/>
        </w:rPr>
        <w:t xml:space="preserve">ecurity and social harmony, is often interpreted in Western contexts as referring primarily to individual freedom and human rights, leading to semantic misalignment and even </w:t>
      </w:r>
      <w:r>
        <w:rPr>
          <w:rFonts w:ascii="Times New Roman" w:hAnsi="Times New Roman" w:cs="Times New Roman"/>
          <w:sz w:val="24"/>
          <w:szCs w:val="32"/>
        </w:rPr>
        <w:lastRenderedPageBreak/>
        <w:t>misinterpretation. Furthermore, China continues to face a shortage of high-level p</w:t>
      </w:r>
      <w:r>
        <w:rPr>
          <w:rFonts w:ascii="Times New Roman" w:hAnsi="Times New Roman" w:cs="Times New Roman"/>
          <w:sz w:val="24"/>
          <w:szCs w:val="32"/>
        </w:rPr>
        <w:t>rofessionals proficient in multilingual, cross-cultural policy dialogue. Although efforts have been made to cultivate integrated talent with both language skills and cultural policy expertise, operational competence in multilateral, multi-language diplomat</w:t>
      </w:r>
      <w:r>
        <w:rPr>
          <w:rFonts w:ascii="Times New Roman" w:hAnsi="Times New Roman" w:cs="Times New Roman"/>
          <w:sz w:val="24"/>
          <w:szCs w:val="32"/>
        </w:rPr>
        <w:t>ic settings remains limited.</w:t>
      </w:r>
    </w:p>
    <w:p w14:paraId="5F3273FE"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4.4 Structural Bias and Ideological Competition in Global Public Opinion</w:t>
      </w:r>
    </w:p>
    <w:p w14:paraId="72EABE00"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Cultural diplomacy inevitably intersects with ideological competition and the contestation of public opinion. Since the mid-2010s, Western media and think</w:t>
      </w:r>
      <w:r>
        <w:rPr>
          <w:rFonts w:ascii="Times New Roman" w:hAnsi="Times New Roman" w:cs="Times New Roman"/>
          <w:sz w:val="24"/>
          <w:szCs w:val="32"/>
        </w:rPr>
        <w:t xml:space="preserve"> tanks have frequently characterized China’s cultural diplomacy as a political tool or a state-driven propaganda project, undermining the perceived legitimacy of its initiatives within UNESCO. Chinese proposals—such as those linked to the Belt and Road Ini</w:t>
      </w:r>
      <w:r>
        <w:rPr>
          <w:rFonts w:ascii="Times New Roman" w:hAnsi="Times New Roman" w:cs="Times New Roman"/>
          <w:sz w:val="24"/>
          <w:szCs w:val="32"/>
        </w:rPr>
        <w:t>tiative—are often framed within geopolitical or influence-expansion narratives, creating a trust deficit in international cooperation. Additionally, certain cultural expressions linked to ethnicity, religion, or historical memory easily trigger political s</w:t>
      </w:r>
      <w:r>
        <w:rPr>
          <w:rFonts w:ascii="Times New Roman" w:hAnsi="Times New Roman" w:cs="Times New Roman"/>
          <w:sz w:val="24"/>
          <w:szCs w:val="32"/>
        </w:rPr>
        <w:t xml:space="preserve">ensitivities, leading to politicized interpretations of China’s cultural initiatives. As a result, China faces dual opinion barriers: externally, the need to address skepticism regarding the legitimacy of its cultural proposals; and domestically, the need </w:t>
      </w:r>
      <w:r>
        <w:rPr>
          <w:rFonts w:ascii="Times New Roman" w:hAnsi="Times New Roman" w:cs="Times New Roman"/>
          <w:sz w:val="24"/>
          <w:szCs w:val="32"/>
        </w:rPr>
        <w:t>to maintain discourse security and political stability. These challenges significantly constrain China’s ability to set agendas and exert cultural leadership within global governance.</w:t>
      </w:r>
    </w:p>
    <w:p w14:paraId="04FBC03D"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4.5 Insufficient Institutional Resilience and Cooperation Ecosystem Sust</w:t>
      </w:r>
      <w:r>
        <w:rPr>
          <w:rFonts w:ascii="Times New Roman" w:hAnsi="Times New Roman" w:cs="Times New Roman"/>
          <w:b/>
          <w:bCs/>
          <w:sz w:val="24"/>
          <w:szCs w:val="32"/>
        </w:rPr>
        <w:t>ainability</w:t>
      </w:r>
    </w:p>
    <w:p w14:paraId="74A72069"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While China has successfully advanced multiple cultural initiatives between 2000 and 2020 through trust funds and joint projects, the institutional resilience of its cultural diplomacy framework remains limited. Many international cultural proje</w:t>
      </w:r>
      <w:r>
        <w:rPr>
          <w:rFonts w:ascii="Times New Roman" w:hAnsi="Times New Roman" w:cs="Times New Roman"/>
          <w:sz w:val="24"/>
          <w:szCs w:val="32"/>
        </w:rPr>
        <w:t>cts lack long-term evaluation mechanisms and focus on short-term outcomes, neglecting sustained impact accumulation and feedback loops, thereby limiting the development of enduring cultural recognition. Moreover, China’s cooperation ecosystem within UNESCO</w:t>
      </w:r>
      <w:r>
        <w:rPr>
          <w:rFonts w:ascii="Times New Roman" w:hAnsi="Times New Roman" w:cs="Times New Roman"/>
          <w:sz w:val="24"/>
          <w:szCs w:val="32"/>
        </w:rPr>
        <w:t xml:space="preserve"> remains state-centric, with insufficient participation from non-governmental organizations, transnational think tanks, and academic networks. </w:t>
      </w:r>
      <w:r>
        <w:rPr>
          <w:rFonts w:ascii="Times New Roman" w:hAnsi="Times New Roman" w:cs="Times New Roman"/>
          <w:sz w:val="24"/>
          <w:szCs w:val="32"/>
        </w:rPr>
        <w:lastRenderedPageBreak/>
        <w:t>This has hindered the organic embedding and endogenous sustainability of its cultural agenda. China’s issue promo</w:t>
      </w:r>
      <w:r>
        <w:rPr>
          <w:rFonts w:ascii="Times New Roman" w:hAnsi="Times New Roman" w:cs="Times New Roman"/>
          <w:sz w:val="24"/>
          <w:szCs w:val="32"/>
        </w:rPr>
        <w:t>tion has primarily relied on top-down governmental advocacy rather than on building cross-national policy coalitions and issue-based communities. Such unilateral, initiative-driven diplomacy lacks strong multilateral support mechanisms, thereby constrainin</w:t>
      </w:r>
      <w:r>
        <w:rPr>
          <w:rFonts w:ascii="Times New Roman" w:hAnsi="Times New Roman" w:cs="Times New Roman"/>
          <w:sz w:val="24"/>
          <w:szCs w:val="32"/>
        </w:rPr>
        <w:t>g the breadth and durability of its cultural governance influence.</w:t>
      </w:r>
    </w:p>
    <w:p w14:paraId="60B97473"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5. Policy Recommendations</w:t>
      </w:r>
    </w:p>
    <w:p w14:paraId="0A0C3544"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5.1 Enhance cross-cultural discourse capabilities and optimize global expression logic</w:t>
      </w:r>
    </w:p>
    <w:p w14:paraId="7E45EF18"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Whether China's cultural diplomacy can exert greater influence within UNESCO</w:t>
      </w:r>
      <w:r>
        <w:rPr>
          <w:rFonts w:ascii="Times New Roman" w:hAnsi="Times New Roman" w:cs="Times New Roman"/>
          <w:sz w:val="24"/>
          <w:szCs w:val="32"/>
        </w:rPr>
        <w:t xml:space="preserve"> depends crucially on the improvement of its cross-cultural discourse capabilities. At present, in China's cultural dissemination to the outside world, there still exists the inertia of "translating from the internal language to the external language". Whe</w:t>
      </w:r>
      <w:r>
        <w:rPr>
          <w:rFonts w:ascii="Times New Roman" w:hAnsi="Times New Roman" w:cs="Times New Roman"/>
          <w:sz w:val="24"/>
          <w:szCs w:val="32"/>
        </w:rPr>
        <w:t>n cultural propositions enter the international agenda, they are often misinterpreted or even excluded due to deviations in expression methods and semantic structures from the mainstream Western cultural cognition. Therefore, it is necessary to enhance res</w:t>
      </w:r>
      <w:r>
        <w:rPr>
          <w:rFonts w:ascii="Times New Roman" w:hAnsi="Times New Roman" w:cs="Times New Roman"/>
          <w:sz w:val="24"/>
          <w:szCs w:val="32"/>
        </w:rPr>
        <w:t>earch on the language system of UNESCO's cultural policies, proactively align with the value framework and cognitive habits of the target audience, and achieve precise translation and logical reconstruction of discourse content. In addition, efforts should</w:t>
      </w:r>
      <w:r>
        <w:rPr>
          <w:rFonts w:ascii="Times New Roman" w:hAnsi="Times New Roman" w:cs="Times New Roman"/>
          <w:sz w:val="24"/>
          <w:szCs w:val="32"/>
        </w:rPr>
        <w:t xml:space="preserve"> be made to actively build a compound talent system covering language, policy, culture, communication and other dimensions, enhance the discourse generation capacity and international agenda alignment ability of cultural diplomacy personnel, and thereby pr</w:t>
      </w:r>
      <w:r>
        <w:rPr>
          <w:rFonts w:ascii="Times New Roman" w:hAnsi="Times New Roman" w:cs="Times New Roman"/>
          <w:sz w:val="24"/>
          <w:szCs w:val="32"/>
        </w:rPr>
        <w:t>omote the effective embedding of Chinese cultural concepts on multilateral stages.</w:t>
      </w:r>
    </w:p>
    <w:p w14:paraId="484E72A2"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5.2 Improve the institutional design mechanism to enhance the strategic resilience of cultural diplomacy</w:t>
      </w:r>
    </w:p>
    <w:p w14:paraId="008E1266"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operation of China's cultural diplomacy in UNESCO still faces pr</w:t>
      </w:r>
      <w:r>
        <w:rPr>
          <w:rFonts w:ascii="Times New Roman" w:hAnsi="Times New Roman" w:cs="Times New Roman"/>
          <w:sz w:val="24"/>
          <w:szCs w:val="32"/>
        </w:rPr>
        <w:t>oblems such as fragmented policies and isolated projects, which restrict the stability and communication effectiveness of strategic planning. To achieve the long-term strategic goals of cultural diplomacy, it is urgently necessary to establish a more resil</w:t>
      </w:r>
      <w:r>
        <w:rPr>
          <w:rFonts w:ascii="Times New Roman" w:hAnsi="Times New Roman" w:cs="Times New Roman"/>
          <w:sz w:val="24"/>
          <w:szCs w:val="32"/>
        </w:rPr>
        <w:t xml:space="preserve">ient </w:t>
      </w:r>
      <w:r>
        <w:rPr>
          <w:rFonts w:ascii="Times New Roman" w:hAnsi="Times New Roman" w:cs="Times New Roman"/>
          <w:sz w:val="24"/>
          <w:szCs w:val="32"/>
        </w:rPr>
        <w:lastRenderedPageBreak/>
        <w:t>institutional design mechanism. First of all, efforts should be made to establish a cultural diplomacy coordination system that involves the central government, local authorities and overseas institutions, to avoid problems such as multiple decision-m</w:t>
      </w:r>
      <w:r>
        <w:rPr>
          <w:rFonts w:ascii="Times New Roman" w:hAnsi="Times New Roman" w:cs="Times New Roman"/>
          <w:sz w:val="24"/>
          <w:szCs w:val="32"/>
        </w:rPr>
        <w:t>aking and repetitive resource allocation. Secondly, a "Special Fund for Cultural Diplomacy" should be established to support long-term and institutionalized cooperation projects, and to conduct systematic resource integration and issue assessment on topics</w:t>
      </w:r>
      <w:r>
        <w:rPr>
          <w:rFonts w:ascii="Times New Roman" w:hAnsi="Times New Roman" w:cs="Times New Roman"/>
          <w:sz w:val="24"/>
          <w:szCs w:val="32"/>
        </w:rPr>
        <w:t xml:space="preserve"> such as World Heritage application, intangible cultural heritage, and dialogue among civilizations. Secondly, cultural think tanks and academic support institutions should be integrated into diplomatic affairs to form a cultural policy consultation mechan</w:t>
      </w:r>
      <w:r>
        <w:rPr>
          <w:rFonts w:ascii="Times New Roman" w:hAnsi="Times New Roman" w:cs="Times New Roman"/>
          <w:sz w:val="24"/>
          <w:szCs w:val="32"/>
        </w:rPr>
        <w:t>ism supported by knowledge production, thereby enhancing the professional level of diplomatic decision-making. Through institutional innovation, China can transform from a project-led model to a rule-participatory one and play a more stable structural role</w:t>
      </w:r>
      <w:r>
        <w:rPr>
          <w:rFonts w:ascii="Times New Roman" w:hAnsi="Times New Roman" w:cs="Times New Roman"/>
          <w:sz w:val="24"/>
          <w:szCs w:val="32"/>
        </w:rPr>
        <w:t xml:space="preserve"> in global cultural governance.</w:t>
      </w:r>
    </w:p>
    <w:p w14:paraId="1DD71826"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5.3 Build a multi-level cooperation network to activate the momentum of social and cultural diplomacy</w:t>
      </w:r>
    </w:p>
    <w:p w14:paraId="05D0020F"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To promote the sustainable development of cultural diplomacy, it is not only necessary to carry out strategic promotion at</w:t>
      </w:r>
      <w:r>
        <w:rPr>
          <w:rFonts w:ascii="Times New Roman" w:hAnsi="Times New Roman" w:cs="Times New Roman"/>
          <w:sz w:val="24"/>
          <w:szCs w:val="32"/>
        </w:rPr>
        <w:t xml:space="preserve"> the national level, but also to build a multi-level cooperation network of "state - society - international organizations" to achieve the spillover of cultural momentum and the synergy of multiple subjects. At present, most of China's cultural projects in</w:t>
      </w:r>
      <w:r>
        <w:rPr>
          <w:rFonts w:ascii="Times New Roman" w:hAnsi="Times New Roman" w:cs="Times New Roman"/>
          <w:sz w:val="24"/>
          <w:szCs w:val="32"/>
        </w:rPr>
        <w:t xml:space="preserve"> UNESCO are led by the authorities, while the participation of non-governmental cultural organizations, academic institutions and youth groups is relatively limited, resulting in cultural issues often lacking a social foundation and international resonance</w:t>
      </w:r>
      <w:r>
        <w:rPr>
          <w:rFonts w:ascii="Times New Roman" w:hAnsi="Times New Roman" w:cs="Times New Roman"/>
          <w:sz w:val="24"/>
          <w:szCs w:val="32"/>
        </w:rPr>
        <w:t>. Therefore, efforts should be accelerated to cultivate non-governmental cultural organizations oriented towards the international community, and universities, think tanks and non-profit institutions should be encouraged to participate in United Nations cu</w:t>
      </w:r>
      <w:r>
        <w:rPr>
          <w:rFonts w:ascii="Times New Roman" w:hAnsi="Times New Roman" w:cs="Times New Roman"/>
          <w:sz w:val="24"/>
          <w:szCs w:val="32"/>
        </w:rPr>
        <w:t xml:space="preserve">ltural affairs. At the same time, support young scholars and cultural workers to participate in internships, research and short-term tasks at UNESCO, and build a reserve force for cultural diplomacy oriented towards the future. In addition, efforts should </w:t>
      </w:r>
      <w:r>
        <w:rPr>
          <w:rFonts w:ascii="Times New Roman" w:hAnsi="Times New Roman" w:cs="Times New Roman"/>
          <w:sz w:val="24"/>
          <w:szCs w:val="32"/>
        </w:rPr>
        <w:t xml:space="preserve">be made to promote the building of a multilateral community on cultural issues. By sharing mechanisms </w:t>
      </w:r>
      <w:r>
        <w:rPr>
          <w:rFonts w:ascii="Times New Roman" w:hAnsi="Times New Roman" w:cs="Times New Roman"/>
          <w:sz w:val="24"/>
          <w:szCs w:val="32"/>
        </w:rPr>
        <w:lastRenderedPageBreak/>
        <w:t>for issue setting, joint discourse expression and cooperative practice, the inclusiveness and external recognition of China's cultural issues can be enhan</w:t>
      </w:r>
      <w:r>
        <w:rPr>
          <w:rFonts w:ascii="Times New Roman" w:hAnsi="Times New Roman" w:cs="Times New Roman"/>
          <w:sz w:val="24"/>
          <w:szCs w:val="32"/>
        </w:rPr>
        <w:t>ced, and the path dependence of unilateral output in communication can be broken.</w:t>
      </w:r>
    </w:p>
    <w:p w14:paraId="5C4679DC"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5.4 Strengthen the ability to guide global public opinion and break through external cognitive barriers</w:t>
      </w:r>
    </w:p>
    <w:p w14:paraId="75905E4A"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The ultimate effectiveness of cultural diplomacy not only depends on t</w:t>
      </w:r>
      <w:r>
        <w:rPr>
          <w:rFonts w:ascii="Times New Roman" w:hAnsi="Times New Roman" w:cs="Times New Roman"/>
          <w:sz w:val="24"/>
          <w:szCs w:val="32"/>
        </w:rPr>
        <w:t xml:space="preserve">he setting of issues and the participation of institutions, but also relies on the cognitive acceptance and symbolic reconstruction in the global public opinion field. In recent years, the "political </w:t>
      </w:r>
      <w:proofErr w:type="spellStart"/>
      <w:r>
        <w:rPr>
          <w:rFonts w:ascii="Times New Roman" w:hAnsi="Times New Roman" w:cs="Times New Roman"/>
          <w:sz w:val="24"/>
          <w:szCs w:val="32"/>
        </w:rPr>
        <w:t>instrumentalization</w:t>
      </w:r>
      <w:proofErr w:type="spellEnd"/>
      <w:r>
        <w:rPr>
          <w:rFonts w:ascii="Times New Roman" w:hAnsi="Times New Roman" w:cs="Times New Roman"/>
          <w:sz w:val="24"/>
          <w:szCs w:val="32"/>
        </w:rPr>
        <w:t xml:space="preserve">" interpretation of China's cultural </w:t>
      </w:r>
      <w:r>
        <w:rPr>
          <w:rFonts w:ascii="Times New Roman" w:hAnsi="Times New Roman" w:cs="Times New Roman"/>
          <w:sz w:val="24"/>
          <w:szCs w:val="32"/>
        </w:rPr>
        <w:t xml:space="preserve">diplomacy in Western public opinion has become increasingly frequent, affecting the dissemination power and legitimacy of China's discourse propositions within UNESCO. In this regard, China should strengthen its global public opinion monitoring mechanism, </w:t>
      </w:r>
      <w:r>
        <w:rPr>
          <w:rFonts w:ascii="Times New Roman" w:hAnsi="Times New Roman" w:cs="Times New Roman"/>
          <w:sz w:val="24"/>
          <w:szCs w:val="32"/>
        </w:rPr>
        <w:t>establish a "topic - media - feedback" three-in-one public opinion response strategy, and enhance its rapid response and risk prevention and control capabilities to negative perceptions. At the same time, we should increase investment in international comm</w:t>
      </w:r>
      <w:r>
        <w:rPr>
          <w:rFonts w:ascii="Times New Roman" w:hAnsi="Times New Roman" w:cs="Times New Roman"/>
          <w:sz w:val="24"/>
          <w:szCs w:val="32"/>
        </w:rPr>
        <w:t>unication resources, build a multilingual cultural communication matrix, and shape a warm and logical image of Chinese culture through channels such as documentaries, interviews, and international social media. In addition, it is necessary to strengthen co</w:t>
      </w:r>
      <w:r>
        <w:rPr>
          <w:rFonts w:ascii="Times New Roman" w:hAnsi="Times New Roman" w:cs="Times New Roman"/>
          <w:sz w:val="24"/>
          <w:szCs w:val="32"/>
        </w:rPr>
        <w:t>operation with international mainstream think tanks, cultural leaders and opinion networks, and enhance the objectivity and persuasiveness of cultural discourse from a third-party perspective, so as to build a stable, credible and sustainable narrative fra</w:t>
      </w:r>
      <w:r>
        <w:rPr>
          <w:rFonts w:ascii="Times New Roman" w:hAnsi="Times New Roman" w:cs="Times New Roman"/>
          <w:sz w:val="24"/>
          <w:szCs w:val="32"/>
        </w:rPr>
        <w:t>mework of Chinese culture in the global public opinion field.</w:t>
      </w:r>
    </w:p>
    <w:p w14:paraId="519FDA9B"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b/>
          <w:bCs/>
          <w:sz w:val="24"/>
          <w:szCs w:val="32"/>
        </w:rPr>
        <w:t>6. Conclusion</w:t>
      </w:r>
    </w:p>
    <w:p w14:paraId="58FE9872"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In an era of globalization, China’s cultural diplomacy via UNESCO has laid a solid foundation for shaping its international image, enhancing soft power, and participating in global</w:t>
      </w:r>
      <w:r>
        <w:rPr>
          <w:rFonts w:ascii="Times New Roman" w:hAnsi="Times New Roman" w:cs="Times New Roman"/>
          <w:sz w:val="24"/>
          <w:szCs w:val="32"/>
        </w:rPr>
        <w:t xml:space="preserve"> cultural governance. However, the sustainable development of this diplomacy faces numerous challenges. To overcome these obstacles, China must continually innovate and adjust its strategic approaches, enhance cross-cultural adaptation capacity, strengthen</w:t>
      </w:r>
      <w:r>
        <w:rPr>
          <w:rFonts w:ascii="Times New Roman" w:hAnsi="Times New Roman" w:cs="Times New Roman"/>
          <w:sz w:val="24"/>
          <w:szCs w:val="32"/>
        </w:rPr>
        <w:t xml:space="preserve"> institutional resilience, and improve global public </w:t>
      </w:r>
      <w:r>
        <w:rPr>
          <w:rFonts w:ascii="Times New Roman" w:hAnsi="Times New Roman" w:cs="Times New Roman"/>
          <w:sz w:val="24"/>
          <w:szCs w:val="32"/>
        </w:rPr>
        <w:lastRenderedPageBreak/>
        <w:t>opinion engagement. Only by addressing these challenges can China ensure the long-term sustainability and effectiveness of its cultural diplomacy and maintain its growing influence in the evolving landsc</w:t>
      </w:r>
      <w:r>
        <w:rPr>
          <w:rFonts w:ascii="Times New Roman" w:hAnsi="Times New Roman" w:cs="Times New Roman"/>
          <w:sz w:val="24"/>
          <w:szCs w:val="32"/>
        </w:rPr>
        <w:t>ape of global cultural governance.</w:t>
      </w:r>
    </w:p>
    <w:p w14:paraId="3FD0C7F7" w14:textId="77777777" w:rsidR="00EF6BC5" w:rsidRDefault="00EF6BC5">
      <w:pPr>
        <w:spacing w:line="360" w:lineRule="auto"/>
        <w:ind w:firstLineChars="200" w:firstLine="480"/>
        <w:rPr>
          <w:rFonts w:ascii="Times New Roman" w:hAnsi="Times New Roman" w:cs="Times New Roman"/>
          <w:sz w:val="24"/>
          <w:szCs w:val="32"/>
        </w:rPr>
      </w:pPr>
    </w:p>
    <w:p w14:paraId="41FA41E9" w14:textId="77777777" w:rsidR="00EF6BC5" w:rsidRDefault="00EF6BC5">
      <w:pPr>
        <w:spacing w:line="360" w:lineRule="auto"/>
        <w:ind w:firstLineChars="200" w:firstLine="480"/>
        <w:rPr>
          <w:rFonts w:ascii="Times New Roman" w:hAnsi="Times New Roman" w:cs="Times New Roman"/>
          <w:sz w:val="24"/>
          <w:szCs w:val="32"/>
        </w:rPr>
      </w:pPr>
    </w:p>
    <w:p w14:paraId="1B262042" w14:textId="77777777" w:rsidR="00EF6BC5" w:rsidRDefault="00EF6BC5">
      <w:pPr>
        <w:spacing w:line="360" w:lineRule="auto"/>
        <w:ind w:firstLineChars="200" w:firstLine="480"/>
        <w:rPr>
          <w:rFonts w:ascii="Times New Roman" w:hAnsi="Times New Roman" w:cs="Times New Roman"/>
          <w:sz w:val="24"/>
          <w:szCs w:val="32"/>
        </w:rPr>
      </w:pPr>
    </w:p>
    <w:p w14:paraId="4D8EB4A5" w14:textId="77777777" w:rsidR="00EF6BC5" w:rsidRDefault="00283A91">
      <w:pPr>
        <w:spacing w:line="360" w:lineRule="auto"/>
        <w:rPr>
          <w:rFonts w:ascii="Times New Roman" w:hAnsi="Times New Roman" w:cs="Times New Roman"/>
          <w:b/>
          <w:bCs/>
          <w:sz w:val="24"/>
          <w:szCs w:val="32"/>
        </w:rPr>
      </w:pPr>
      <w:r>
        <w:rPr>
          <w:rFonts w:ascii="Times New Roman" w:hAnsi="Times New Roman" w:cs="Times New Roman" w:hint="eastAsia"/>
          <w:b/>
          <w:bCs/>
          <w:sz w:val="24"/>
          <w:szCs w:val="32"/>
        </w:rPr>
        <w:t>R</w:t>
      </w:r>
      <w:r>
        <w:rPr>
          <w:rFonts w:ascii="Times New Roman" w:hAnsi="Times New Roman" w:cs="Times New Roman"/>
          <w:b/>
          <w:bCs/>
          <w:sz w:val="24"/>
          <w:szCs w:val="32"/>
        </w:rPr>
        <w:t>eference</w:t>
      </w:r>
    </w:p>
    <w:p w14:paraId="782991EC"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hint="eastAsia"/>
          <w:sz w:val="24"/>
          <w:szCs w:val="32"/>
        </w:rPr>
        <w:t xml:space="preserve">[1] </w:t>
      </w:r>
      <w:r>
        <w:rPr>
          <w:rFonts w:ascii="Times New Roman" w:hAnsi="Times New Roman" w:cs="Times New Roman"/>
          <w:sz w:val="24"/>
          <w:szCs w:val="32"/>
        </w:rPr>
        <w:t>Schnell, J. (2011). The cross-cultural rhetoric of diplomacy in the case of the U.S. surveillance plane landing on Hainan Island, China in April, 2001. China Media Research.</w:t>
      </w:r>
    </w:p>
    <w:p w14:paraId="4F85654A"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[2] González </w:t>
      </w:r>
      <w:proofErr w:type="spellStart"/>
      <w:r>
        <w:rPr>
          <w:rFonts w:ascii="Times New Roman" w:hAnsi="Times New Roman" w:cs="Times New Roman"/>
          <w:sz w:val="24"/>
          <w:szCs w:val="32"/>
        </w:rPr>
        <w:t>Fernández</w:t>
      </w:r>
      <w:proofErr w:type="spellEnd"/>
      <w:r>
        <w:rPr>
          <w:rFonts w:ascii="Times New Roman" w:hAnsi="Times New Roman" w:cs="Times New Roman"/>
          <w:sz w:val="24"/>
          <w:szCs w:val="32"/>
        </w:rPr>
        <w:t xml:space="preserve">, S. M. </w:t>
      </w:r>
      <w:r>
        <w:rPr>
          <w:rFonts w:ascii="Times New Roman" w:hAnsi="Times New Roman" w:cs="Times New Roman"/>
          <w:sz w:val="24"/>
          <w:szCs w:val="32"/>
        </w:rPr>
        <w:t>(2021). The role of the cultural and creative industries in cultural diplomacy and soft power between China and the European Union. Janus.net, 1.</w:t>
      </w:r>
    </w:p>
    <w:p w14:paraId="3C6F044E"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 xml:space="preserve">[3] Eric, Y. J. L., &amp; </w:t>
      </w:r>
      <w:proofErr w:type="spellStart"/>
      <w:r>
        <w:rPr>
          <w:rFonts w:ascii="Times New Roman" w:hAnsi="Times New Roman" w:cs="Times New Roman"/>
          <w:sz w:val="24"/>
          <w:szCs w:val="32"/>
        </w:rPr>
        <w:t>Ramachanderan</w:t>
      </w:r>
      <w:proofErr w:type="spellEnd"/>
      <w:r>
        <w:rPr>
          <w:rFonts w:ascii="Times New Roman" w:hAnsi="Times New Roman" w:cs="Times New Roman"/>
          <w:sz w:val="24"/>
          <w:szCs w:val="32"/>
        </w:rPr>
        <w:t>, R. (2023). Is a threat to destroy cultural heritage a violation of intern</w:t>
      </w:r>
      <w:r>
        <w:rPr>
          <w:rFonts w:ascii="Times New Roman" w:hAnsi="Times New Roman" w:cs="Times New Roman"/>
          <w:sz w:val="24"/>
          <w:szCs w:val="32"/>
        </w:rPr>
        <w:t>ational law? Tweet diplomacy and gaps in cultural property protection. Journal of East Asia &amp; International Law, 16(1).</w:t>
      </w:r>
    </w:p>
    <w:p w14:paraId="0CEE6465" w14:textId="77777777" w:rsidR="00EF6BC5" w:rsidRDefault="00283A91">
      <w:pPr>
        <w:spacing w:line="360" w:lineRule="auto"/>
        <w:ind w:firstLineChars="200" w:firstLine="480"/>
        <w:rPr>
          <w:rFonts w:ascii="Times New Roman" w:hAnsi="Times New Roman" w:cs="Times New Roman"/>
          <w:sz w:val="24"/>
          <w:szCs w:val="32"/>
        </w:rPr>
      </w:pPr>
      <w:r>
        <w:rPr>
          <w:rFonts w:ascii="Times New Roman" w:hAnsi="Times New Roman" w:cs="Times New Roman"/>
          <w:sz w:val="24"/>
          <w:szCs w:val="32"/>
        </w:rPr>
        <w:t>[4] Information, V. F. A., Li, X., Information, V. F. A., et al. (2023). Transformational governance framework for institutions of cultu</w:t>
      </w:r>
      <w:r>
        <w:rPr>
          <w:rFonts w:ascii="Times New Roman" w:hAnsi="Times New Roman" w:cs="Times New Roman"/>
          <w:sz w:val="24"/>
          <w:szCs w:val="32"/>
        </w:rPr>
        <w:t>ral diplomacy: the case of the Chinese Confucius Institute. International Journal of Cultural Policy.</w:t>
      </w:r>
    </w:p>
    <w:sectPr w:rsidR="00EF6B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Microsoft YaHei"/>
    <w:charset w:val="86"/>
    <w:family w:val="auto"/>
    <w:pitch w:val="default"/>
    <w:sig w:usb0="00000000" w:usb1="0000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0YTQ1NWY4M2NlZmEwODI1OWYzZTdiM2FkMjEyMzYifQ=="/>
  </w:docVars>
  <w:rsids>
    <w:rsidRoot w:val="253F724B"/>
    <w:rsid w:val="00283A91"/>
    <w:rsid w:val="00EF6BC5"/>
    <w:rsid w:val="15763113"/>
    <w:rsid w:val="253F724B"/>
    <w:rsid w:val="6DE13307"/>
    <w:rsid w:val="6F4F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1169C8-5996-407E-A94A-DA7F3748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before="100" w:beforeAutospacing="1" w:after="100" w:afterAutospacing="1"/>
      <w:jc w:val="left"/>
      <w:outlineLvl w:val="0"/>
    </w:pPr>
    <w:rPr>
      <w:rFonts w:ascii="SimSun" w:eastAsia="方正大标宋简体" w:hAnsi="SimSun" w:cs="Times New Roman" w:hint="eastAsia"/>
      <w:b/>
      <w:kern w:val="44"/>
      <w:sz w:val="40"/>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11">
    <w:name w:val="font11"/>
    <w:basedOn w:val="DefaultParagraphFont"/>
    <w:qFormat/>
    <w:rPr>
      <w:rFonts w:ascii="Segoe UI" w:eastAsia="Segoe UI" w:hAnsi="Segoe UI" w:cs="Segoe U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ufang201316@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5971</Words>
  <Characters>34041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hp</cp:lastModifiedBy>
  <cp:revision>2</cp:revision>
  <dcterms:created xsi:type="dcterms:W3CDTF">2025-08-09T07:21:00Z</dcterms:created>
  <dcterms:modified xsi:type="dcterms:W3CDTF">2025-08-09T07:21:00Z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2166F8B86A53445CB980E207D70CE625_13</vt:lpwstr>
  </property>
  <property fmtid="{D5CDD505-2E9C-101B-9397-08002B2CF9AE}" pid="4" name="KSOTemplateDocerSaveRecord">
    <vt:lpwstr>eyJoZGlkIjoiODViY2JkMjU3NGYzZTEwMzZmMGFkZWViYmNkYWU3NDIiLCJ1c2VySWQiOiI2ODk3MjA0NTAifQ==</vt:lpwstr>
  </property>
</Properties>
</file>